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576" w:lineRule="exact"/>
        <w:jc w:val="center"/>
        <w:rPr>
          <w:rFonts w:ascii="黑体" w:hAnsi="黑体" w:eastAsia="黑体" w:cs="华文中宋"/>
          <w:b/>
          <w:bCs/>
          <w:color w:val="auto"/>
          <w:sz w:val="44"/>
          <w:szCs w:val="44"/>
          <w:u w:val="none"/>
        </w:rPr>
      </w:pPr>
    </w:p>
    <w:p>
      <w:pPr>
        <w:pStyle w:val="2"/>
        <w:spacing w:line="576" w:lineRule="exact"/>
        <w:rPr>
          <w:color w:val="auto"/>
          <w:u w:val="none"/>
        </w:rPr>
      </w:pPr>
    </w:p>
    <w:p>
      <w:pPr>
        <w:keepNext w:val="0"/>
        <w:keepLines w:val="0"/>
        <w:pageBreakBefore w:val="0"/>
        <w:kinsoku/>
        <w:wordWrap/>
        <w:overflowPunct/>
        <w:topLinePunct w:val="0"/>
        <w:autoSpaceDE/>
        <w:autoSpaceDN/>
        <w:bidi w:val="0"/>
        <w:adjustRightInd w:val="0"/>
        <w:snapToGrid w:val="0"/>
        <w:spacing w:line="500" w:lineRule="exact"/>
        <w:jc w:val="center"/>
        <w:rPr>
          <w:rFonts w:hint="eastAsia" w:ascii="方正小标宋简体" w:hAnsi="方正小标宋简体" w:eastAsia="方正小标宋简体" w:cs="方正小标宋简体"/>
          <w:b w:val="0"/>
          <w:bCs w:val="0"/>
          <w:color w:val="auto"/>
          <w:sz w:val="44"/>
          <w:szCs w:val="44"/>
          <w:u w:val="none"/>
        </w:rPr>
      </w:pPr>
      <w:r>
        <w:rPr>
          <w:rFonts w:hint="eastAsia" w:ascii="方正小标宋简体" w:hAnsi="方正小标宋简体" w:eastAsia="方正小标宋简体" w:cs="方正小标宋简体"/>
          <w:b w:val="0"/>
          <w:bCs w:val="0"/>
          <w:color w:val="auto"/>
          <w:sz w:val="44"/>
          <w:szCs w:val="44"/>
          <w:u w:val="none"/>
        </w:rPr>
        <w:t>赣州开放大学2021年度发展报告</w:t>
      </w:r>
    </w:p>
    <w:p>
      <w:pPr>
        <w:pStyle w:val="2"/>
        <w:keepNext w:val="0"/>
        <w:keepLines w:val="0"/>
        <w:pageBreakBefore w:val="0"/>
        <w:kinsoku/>
        <w:wordWrap/>
        <w:overflowPunct/>
        <w:topLinePunct w:val="0"/>
        <w:autoSpaceDE/>
        <w:autoSpaceDN/>
        <w:bidi w:val="0"/>
        <w:adjustRightInd w:val="0"/>
        <w:snapToGrid w:val="0"/>
        <w:spacing w:after="0" w:line="500" w:lineRule="exact"/>
        <w:ind w:firstLine="640" w:firstLineChars="200"/>
        <w:rPr>
          <w:rFonts w:ascii="仿宋" w:hAnsi="仿宋" w:eastAsia="仿宋"/>
          <w:color w:val="auto"/>
          <w:sz w:val="32"/>
          <w:szCs w:val="32"/>
          <w:u w:val="none"/>
        </w:rPr>
      </w:pPr>
    </w:p>
    <w:p>
      <w:pPr>
        <w:keepNext w:val="0"/>
        <w:keepLines w:val="0"/>
        <w:pageBreakBefore w:val="0"/>
        <w:numPr>
          <w:ilvl w:val="0"/>
          <w:numId w:val="1"/>
        </w:numPr>
        <w:kinsoku/>
        <w:wordWrap/>
        <w:overflowPunct/>
        <w:topLinePunct w:val="0"/>
        <w:autoSpaceDE/>
        <w:autoSpaceDN/>
        <w:bidi w:val="0"/>
        <w:adjustRightInd w:val="0"/>
        <w:snapToGrid w:val="0"/>
        <w:spacing w:line="500" w:lineRule="exact"/>
        <w:ind w:firstLine="640" w:firstLineChars="200"/>
        <w:rPr>
          <w:rFonts w:hint="eastAsia" w:ascii="黑体" w:hAnsi="黑体" w:eastAsia="黑体" w:cs="华文中宋"/>
          <w:bCs/>
          <w:color w:val="auto"/>
          <w:sz w:val="32"/>
          <w:szCs w:val="32"/>
          <w:u w:val="none"/>
        </w:rPr>
      </w:pPr>
      <w:bookmarkStart w:id="0" w:name="_Toc40173461"/>
      <w:r>
        <w:rPr>
          <w:rFonts w:hint="eastAsia" w:ascii="黑体" w:hAnsi="黑体" w:eastAsia="黑体" w:cs="华文中宋"/>
          <w:bCs/>
          <w:color w:val="auto"/>
          <w:sz w:val="32"/>
          <w:szCs w:val="32"/>
          <w:u w:val="none"/>
        </w:rPr>
        <w:t>省校重点工作推进情况</w:t>
      </w:r>
    </w:p>
    <w:p>
      <w:pPr>
        <w:keepNext w:val="0"/>
        <w:keepLines w:val="0"/>
        <w:pageBreakBefore w:val="0"/>
        <w:numPr>
          <w:ilvl w:val="0"/>
          <w:numId w:val="0"/>
        </w:numPr>
        <w:kinsoku/>
        <w:wordWrap/>
        <w:overflowPunct/>
        <w:topLinePunct w:val="0"/>
        <w:autoSpaceDE/>
        <w:autoSpaceDN/>
        <w:bidi w:val="0"/>
        <w:adjustRightInd w:val="0"/>
        <w:snapToGrid w:val="0"/>
        <w:spacing w:line="500" w:lineRule="exact"/>
        <w:ind w:firstLine="640" w:firstLineChars="200"/>
        <w:rPr>
          <w:rFonts w:hint="eastAsia" w:ascii="仿宋" w:hAnsi="仿宋" w:eastAsia="仿宋" w:cs="仿宋"/>
          <w:color w:val="auto"/>
          <w:sz w:val="32"/>
          <w:szCs w:val="32"/>
          <w:u w:val="none"/>
        </w:rPr>
      </w:pPr>
      <w:r>
        <w:rPr>
          <w:rFonts w:hint="eastAsia" w:ascii="仿宋" w:hAnsi="仿宋" w:eastAsia="仿宋" w:cs="仿宋"/>
          <w:bCs/>
          <w:color w:val="auto"/>
          <w:sz w:val="32"/>
          <w:szCs w:val="32"/>
          <w:u w:val="none"/>
        </w:rPr>
        <w:t>1</w:t>
      </w:r>
      <w:r>
        <w:rPr>
          <w:rFonts w:hint="eastAsia" w:ascii="仿宋" w:hAnsi="仿宋" w:eastAsia="仿宋" w:cs="仿宋"/>
          <w:bCs/>
          <w:color w:val="auto"/>
          <w:sz w:val="32"/>
          <w:szCs w:val="32"/>
          <w:u w:val="none"/>
          <w:lang w:val="en-US" w:eastAsia="zh-CN"/>
        </w:rPr>
        <w:t>.</w:t>
      </w:r>
      <w:r>
        <w:rPr>
          <w:rFonts w:hint="eastAsia" w:ascii="仿宋" w:hAnsi="仿宋" w:eastAsia="仿宋" w:cs="仿宋"/>
          <w:bCs/>
          <w:color w:val="auto"/>
          <w:sz w:val="32"/>
          <w:szCs w:val="32"/>
          <w:u w:val="none"/>
        </w:rPr>
        <w:t>明确办学定位。</w:t>
      </w:r>
      <w:r>
        <w:rPr>
          <w:rFonts w:hint="eastAsia" w:ascii="仿宋" w:hAnsi="仿宋" w:eastAsia="仿宋" w:cs="仿宋"/>
          <w:color w:val="auto"/>
          <w:sz w:val="32"/>
          <w:szCs w:val="32"/>
          <w:u w:val="none"/>
        </w:rPr>
        <w:t>赣州开放大学全面贯彻党的教育方针，始终坚持社会主义办学方向，加快完善具有开放大学特色的立德树人体制机制。坚持“为了一切学习者，一切为了学习者”的办学宗旨，实现“人人享有优质教育”的理想目标服务。</w:t>
      </w:r>
    </w:p>
    <w:p>
      <w:pPr>
        <w:pStyle w:val="2"/>
        <w:keepNext w:val="0"/>
        <w:keepLines w:val="0"/>
        <w:pageBreakBefore w:val="0"/>
        <w:kinsoku/>
        <w:wordWrap/>
        <w:overflowPunct/>
        <w:topLinePunct w:val="0"/>
        <w:autoSpaceDE/>
        <w:autoSpaceDN/>
        <w:bidi w:val="0"/>
        <w:adjustRightInd w:val="0"/>
        <w:snapToGrid w:val="0"/>
        <w:spacing w:after="0" w:line="500" w:lineRule="exact"/>
        <w:ind w:firstLine="640" w:firstLineChars="200"/>
        <w:rPr>
          <w:rFonts w:hint="eastAsia" w:ascii="仿宋" w:hAnsi="仿宋" w:eastAsia="仿宋" w:cs="仿宋"/>
          <w:color w:val="auto"/>
          <w:sz w:val="32"/>
          <w:szCs w:val="32"/>
          <w:u w:val="none"/>
        </w:rPr>
      </w:pPr>
      <w:r>
        <w:rPr>
          <w:rFonts w:hint="eastAsia" w:ascii="仿宋" w:hAnsi="仿宋" w:eastAsia="仿宋" w:cs="仿宋"/>
          <w:bCs/>
          <w:color w:val="auto"/>
          <w:sz w:val="32"/>
          <w:szCs w:val="32"/>
          <w:u w:val="none"/>
        </w:rPr>
        <w:t>2</w:t>
      </w:r>
      <w:r>
        <w:rPr>
          <w:rFonts w:hint="eastAsia" w:ascii="仿宋" w:hAnsi="仿宋" w:eastAsia="仿宋" w:cs="仿宋"/>
          <w:bCs/>
          <w:color w:val="auto"/>
          <w:sz w:val="32"/>
          <w:szCs w:val="32"/>
          <w:u w:val="none"/>
          <w:lang w:val="en-US" w:eastAsia="zh-CN"/>
        </w:rPr>
        <w:t>.</w:t>
      </w:r>
      <w:r>
        <w:rPr>
          <w:rFonts w:hint="eastAsia" w:ascii="仿宋" w:hAnsi="仿宋" w:eastAsia="仿宋" w:cs="仿宋"/>
          <w:bCs/>
          <w:color w:val="auto"/>
          <w:sz w:val="32"/>
          <w:szCs w:val="32"/>
          <w:u w:val="none"/>
        </w:rPr>
        <w:t>重点工作紧抓不懈。</w:t>
      </w:r>
      <w:r>
        <w:rPr>
          <w:rFonts w:hint="eastAsia" w:ascii="仿宋" w:hAnsi="仿宋" w:eastAsia="仿宋" w:cs="仿宋"/>
          <w:color w:val="auto"/>
          <w:sz w:val="32"/>
          <w:szCs w:val="32"/>
          <w:u w:val="none"/>
        </w:rPr>
        <w:t>赣州开放大学领导班子高度重视开放大学开放教育。办学年度考核工作、年报年检工作、“三治”工作、新增学习中心和考点工作、系统办学、市县广播电视大学更名、教育教学检查评估、国家开放大学奖学金等评先评优等省校重点工作，都高度重视，紧抓不懈，重点攻关，扎实做好每一项工作，创先争优。被省校评为2020年度办学年度考核优秀单位，市县广播电视大学更名在全省率先完成，招生工作继续排名全省第二。</w:t>
      </w:r>
    </w:p>
    <w:p>
      <w:pPr>
        <w:keepNext w:val="0"/>
        <w:keepLines w:val="0"/>
        <w:pageBreakBefore w:val="0"/>
        <w:kinsoku/>
        <w:wordWrap/>
        <w:overflowPunct/>
        <w:topLinePunct w:val="0"/>
        <w:autoSpaceDE/>
        <w:autoSpaceDN/>
        <w:bidi w:val="0"/>
        <w:adjustRightInd w:val="0"/>
        <w:snapToGrid w:val="0"/>
        <w:spacing w:line="500" w:lineRule="exact"/>
        <w:ind w:firstLine="640" w:firstLineChars="200"/>
        <w:rPr>
          <w:rFonts w:hint="eastAsia" w:ascii="仿宋" w:hAnsi="仿宋" w:eastAsia="仿宋" w:cs="仿宋"/>
          <w:color w:val="auto"/>
          <w:sz w:val="32"/>
          <w:szCs w:val="32"/>
          <w:u w:val="none"/>
        </w:rPr>
      </w:pPr>
      <w:r>
        <w:rPr>
          <w:rFonts w:hint="eastAsia" w:ascii="仿宋" w:hAnsi="仿宋" w:eastAsia="仿宋" w:cs="仿宋"/>
          <w:bCs/>
          <w:color w:val="auto"/>
          <w:sz w:val="32"/>
          <w:szCs w:val="32"/>
          <w:u w:val="none"/>
        </w:rPr>
        <w:t>3</w:t>
      </w:r>
      <w:r>
        <w:rPr>
          <w:rFonts w:hint="eastAsia" w:ascii="仿宋" w:hAnsi="仿宋" w:eastAsia="仿宋" w:cs="仿宋"/>
          <w:bCs/>
          <w:color w:val="auto"/>
          <w:sz w:val="32"/>
          <w:szCs w:val="32"/>
          <w:u w:val="none"/>
          <w:lang w:val="en-US" w:eastAsia="zh-CN"/>
        </w:rPr>
        <w:t>.</w:t>
      </w:r>
      <w:r>
        <w:rPr>
          <w:rFonts w:hint="eastAsia" w:ascii="仿宋" w:hAnsi="仿宋" w:eastAsia="仿宋" w:cs="仿宋"/>
          <w:bCs/>
          <w:color w:val="auto"/>
          <w:sz w:val="32"/>
          <w:szCs w:val="32"/>
          <w:u w:val="none"/>
        </w:rPr>
        <w:t>进一步完善办学体系建设，增强凝聚力。</w:t>
      </w:r>
      <w:r>
        <w:rPr>
          <w:rFonts w:hint="eastAsia" w:ascii="仿宋" w:hAnsi="仿宋" w:eastAsia="仿宋" w:cs="仿宋"/>
          <w:color w:val="auto"/>
          <w:sz w:val="32"/>
          <w:szCs w:val="32"/>
          <w:u w:val="none"/>
          <w:lang w:val="en-US" w:eastAsia="zh-CN"/>
        </w:rPr>
        <w:t>学校</w:t>
      </w:r>
      <w:r>
        <w:rPr>
          <w:rFonts w:hint="eastAsia" w:ascii="仿宋" w:hAnsi="仿宋" w:eastAsia="仿宋" w:cs="仿宋"/>
          <w:color w:val="auto"/>
          <w:sz w:val="32"/>
          <w:szCs w:val="32"/>
          <w:u w:val="none"/>
        </w:rPr>
        <w:t>所辖县级开放学院在本区域县级市和县的覆盖率和开放学院更名数量排名全省第一，</w:t>
      </w:r>
      <w:r>
        <w:rPr>
          <w:rFonts w:hint="eastAsia" w:ascii="仿宋" w:hAnsi="仿宋" w:eastAsia="仿宋" w:cs="仿宋"/>
          <w:color w:val="auto"/>
          <w:sz w:val="32"/>
          <w:szCs w:val="32"/>
          <w:u w:val="none"/>
          <w:lang w:val="en-US" w:eastAsia="zh-CN"/>
        </w:rPr>
        <w:t>2021年9月，</w:t>
      </w:r>
      <w:r>
        <w:rPr>
          <w:rFonts w:hint="eastAsia" w:ascii="仿宋" w:hAnsi="仿宋" w:eastAsia="仿宋" w:cs="仿宋"/>
          <w:color w:val="auto"/>
          <w:sz w:val="32"/>
          <w:szCs w:val="32"/>
          <w:u w:val="none"/>
        </w:rPr>
        <w:t>19开放学院</w:t>
      </w:r>
      <w:r>
        <w:rPr>
          <w:rFonts w:hint="eastAsia" w:ascii="仿宋" w:hAnsi="仿宋" w:eastAsia="仿宋" w:cs="仿宋"/>
          <w:color w:val="auto"/>
          <w:sz w:val="32"/>
          <w:szCs w:val="32"/>
          <w:u w:val="none"/>
          <w:lang w:eastAsia="zh-CN"/>
        </w:rPr>
        <w:t>完成更名设置工作</w:t>
      </w:r>
      <w:r>
        <w:rPr>
          <w:rFonts w:hint="eastAsia" w:ascii="仿宋" w:hAnsi="仿宋" w:eastAsia="仿宋" w:cs="仿宋"/>
          <w:color w:val="auto"/>
          <w:sz w:val="32"/>
          <w:szCs w:val="32"/>
          <w:u w:val="none"/>
        </w:rPr>
        <w:t>，其中新</w:t>
      </w:r>
      <w:r>
        <w:rPr>
          <w:rFonts w:hint="eastAsia" w:ascii="仿宋" w:hAnsi="仿宋" w:eastAsia="仿宋" w:cs="仿宋"/>
          <w:color w:val="auto"/>
          <w:sz w:val="32"/>
          <w:szCs w:val="32"/>
          <w:u w:val="none"/>
          <w:lang w:eastAsia="zh-CN"/>
        </w:rPr>
        <w:t>设</w:t>
      </w:r>
      <w:r>
        <w:rPr>
          <w:rFonts w:hint="eastAsia" w:ascii="仿宋" w:hAnsi="仿宋" w:eastAsia="仿宋" w:cs="仿宋"/>
          <w:color w:val="auto"/>
          <w:sz w:val="32"/>
          <w:szCs w:val="32"/>
          <w:u w:val="none"/>
        </w:rPr>
        <w:t>2</w:t>
      </w:r>
      <w:r>
        <w:rPr>
          <w:rFonts w:hint="eastAsia" w:ascii="仿宋" w:hAnsi="仿宋" w:eastAsia="仿宋" w:cs="仿宋"/>
          <w:color w:val="auto"/>
          <w:sz w:val="32"/>
          <w:szCs w:val="32"/>
          <w:u w:val="none"/>
          <w:lang w:eastAsia="zh-CN"/>
        </w:rPr>
        <w:t>所</w:t>
      </w:r>
      <w:r>
        <w:rPr>
          <w:rFonts w:hint="eastAsia" w:ascii="仿宋" w:hAnsi="仿宋" w:eastAsia="仿宋" w:cs="仿宋"/>
          <w:color w:val="auto"/>
          <w:sz w:val="32"/>
          <w:szCs w:val="32"/>
          <w:u w:val="none"/>
        </w:rPr>
        <w:t>开放学院，更名时效排名全省第一，在全省率先完成更名工作。</w:t>
      </w:r>
    </w:p>
    <w:p>
      <w:pPr>
        <w:keepNext w:val="0"/>
        <w:keepLines w:val="0"/>
        <w:pageBreakBefore w:val="0"/>
        <w:kinsoku/>
        <w:wordWrap/>
        <w:overflowPunct/>
        <w:topLinePunct w:val="0"/>
        <w:autoSpaceDE/>
        <w:autoSpaceDN/>
        <w:bidi w:val="0"/>
        <w:adjustRightInd w:val="0"/>
        <w:snapToGrid w:val="0"/>
        <w:spacing w:line="500" w:lineRule="exact"/>
        <w:ind w:firstLine="640" w:firstLineChars="200"/>
        <w:rPr>
          <w:rFonts w:hint="eastAsia" w:ascii="仿宋" w:hAnsi="仿宋" w:eastAsia="仿宋" w:cs="仿宋"/>
          <w:color w:val="auto"/>
          <w:sz w:val="32"/>
          <w:szCs w:val="32"/>
          <w:u w:val="none"/>
        </w:rPr>
      </w:pPr>
      <w:r>
        <w:rPr>
          <w:rFonts w:hint="eastAsia" w:ascii="仿宋" w:hAnsi="仿宋" w:eastAsia="仿宋" w:cs="仿宋"/>
          <w:bCs/>
          <w:color w:val="auto"/>
          <w:sz w:val="32"/>
          <w:szCs w:val="32"/>
          <w:u w:val="none"/>
        </w:rPr>
        <w:t>4</w:t>
      </w:r>
      <w:r>
        <w:rPr>
          <w:rFonts w:hint="eastAsia" w:ascii="仿宋" w:hAnsi="仿宋" w:eastAsia="仿宋" w:cs="仿宋"/>
          <w:bCs/>
          <w:color w:val="auto"/>
          <w:sz w:val="32"/>
          <w:szCs w:val="32"/>
          <w:u w:val="none"/>
          <w:lang w:val="en-US" w:eastAsia="zh-CN"/>
        </w:rPr>
        <w:t>.</w:t>
      </w:r>
      <w:r>
        <w:rPr>
          <w:rFonts w:hint="eastAsia" w:ascii="仿宋" w:hAnsi="仿宋" w:eastAsia="仿宋" w:cs="仿宋"/>
          <w:bCs/>
          <w:color w:val="auto"/>
          <w:sz w:val="32"/>
          <w:szCs w:val="32"/>
          <w:u w:val="none"/>
        </w:rPr>
        <w:t>打造红色培训品牌。</w:t>
      </w:r>
      <w:r>
        <w:rPr>
          <w:rFonts w:hint="eastAsia" w:ascii="仿宋" w:hAnsi="仿宋" w:eastAsia="仿宋" w:cs="仿宋"/>
          <w:color w:val="auto"/>
          <w:sz w:val="32"/>
          <w:szCs w:val="32"/>
          <w:u w:val="none"/>
        </w:rPr>
        <w:t>作为赣州市干部教育培训党性教育基地和赣州蓉江新区干部教育培训基地，</w:t>
      </w:r>
      <w:r>
        <w:rPr>
          <w:rFonts w:hint="eastAsia" w:ascii="仿宋" w:hAnsi="仿宋" w:eastAsia="仿宋" w:cs="仿宋"/>
          <w:color w:val="auto"/>
          <w:sz w:val="32"/>
          <w:szCs w:val="32"/>
          <w:u w:val="none"/>
          <w:lang w:val="en-US" w:eastAsia="zh-CN"/>
        </w:rPr>
        <w:t>学校</w:t>
      </w:r>
      <w:r>
        <w:rPr>
          <w:rFonts w:hint="eastAsia" w:ascii="仿宋" w:hAnsi="仿宋" w:eastAsia="仿宋" w:cs="仿宋"/>
          <w:color w:val="auto"/>
          <w:sz w:val="32"/>
          <w:szCs w:val="32"/>
          <w:u w:val="none"/>
        </w:rPr>
        <w:t>根据社会需求和市场变化，依托赣南及周边丰富的红色资源，整合高校和行业的教育资源，发挥国家开放大学的系统办学体系优势，努力打造具有赣南红色基因的培训品牌。</w:t>
      </w:r>
    </w:p>
    <w:p>
      <w:pPr>
        <w:keepNext w:val="0"/>
        <w:keepLines w:val="0"/>
        <w:pageBreakBefore w:val="0"/>
        <w:kinsoku/>
        <w:wordWrap/>
        <w:overflowPunct/>
        <w:topLinePunct w:val="0"/>
        <w:autoSpaceDE/>
        <w:autoSpaceDN/>
        <w:bidi w:val="0"/>
        <w:adjustRightInd w:val="0"/>
        <w:snapToGrid w:val="0"/>
        <w:spacing w:line="500" w:lineRule="exact"/>
        <w:ind w:firstLine="640" w:firstLineChars="200"/>
        <w:rPr>
          <w:rFonts w:hint="eastAsia" w:ascii="仿宋" w:hAnsi="仿宋" w:eastAsia="仿宋" w:cs="仿宋"/>
          <w:color w:val="auto"/>
          <w:sz w:val="32"/>
          <w:szCs w:val="32"/>
          <w:u w:val="none"/>
        </w:rPr>
      </w:pPr>
      <w:r>
        <w:rPr>
          <w:rFonts w:hint="eastAsia" w:ascii="仿宋" w:hAnsi="仿宋" w:eastAsia="仿宋" w:cs="仿宋"/>
          <w:bCs/>
          <w:color w:val="auto"/>
          <w:sz w:val="32"/>
          <w:szCs w:val="32"/>
          <w:u w:val="none"/>
        </w:rPr>
        <w:t>5</w:t>
      </w:r>
      <w:r>
        <w:rPr>
          <w:rFonts w:hint="eastAsia" w:ascii="仿宋" w:hAnsi="仿宋" w:eastAsia="仿宋" w:cs="仿宋"/>
          <w:bCs/>
          <w:color w:val="auto"/>
          <w:sz w:val="32"/>
          <w:szCs w:val="32"/>
          <w:u w:val="none"/>
          <w:lang w:val="en-US" w:eastAsia="zh-CN"/>
        </w:rPr>
        <w:t>.</w:t>
      </w:r>
      <w:r>
        <w:rPr>
          <w:rFonts w:hint="eastAsia" w:ascii="仿宋" w:hAnsi="仿宋" w:eastAsia="仿宋" w:cs="仿宋"/>
          <w:bCs/>
          <w:color w:val="auto"/>
          <w:sz w:val="32"/>
          <w:szCs w:val="32"/>
          <w:u w:val="none"/>
        </w:rPr>
        <w:t>积极拓展社区教育。</w:t>
      </w:r>
      <w:r>
        <w:rPr>
          <w:rFonts w:hint="eastAsia" w:ascii="仿宋" w:hAnsi="仿宋" w:eastAsia="仿宋" w:cs="仿宋"/>
          <w:color w:val="auto"/>
          <w:sz w:val="32"/>
          <w:szCs w:val="32"/>
          <w:u w:val="none"/>
        </w:rPr>
        <w:t>学校办学得到上级主管部门的大力支持。在市教育局的领导下，设立了赣州市社区教育指导中心，开展全市城乡社区教育理论研究、业务指导，建设市老年开放大学，大力发展老年远程教育。2021年赣州市财政给予</w:t>
      </w:r>
      <w:r>
        <w:rPr>
          <w:rFonts w:hint="eastAsia" w:ascii="仿宋" w:hAnsi="仿宋" w:eastAsia="仿宋" w:cs="仿宋"/>
          <w:color w:val="auto"/>
          <w:sz w:val="32"/>
          <w:szCs w:val="32"/>
          <w:u w:val="none"/>
          <w:lang w:val="en-US" w:eastAsia="zh-CN"/>
        </w:rPr>
        <w:t>学</w:t>
      </w:r>
      <w:r>
        <w:rPr>
          <w:rFonts w:hint="eastAsia" w:ascii="仿宋" w:hAnsi="仿宋" w:eastAsia="仿宋" w:cs="仿宋"/>
          <w:color w:val="auto"/>
          <w:sz w:val="32"/>
          <w:szCs w:val="32"/>
          <w:u w:val="none"/>
        </w:rPr>
        <w:t>校社区教育专项经费55万元。</w:t>
      </w:r>
    </w:p>
    <w:p>
      <w:pPr>
        <w:keepNext w:val="0"/>
        <w:keepLines w:val="0"/>
        <w:pageBreakBefore w:val="0"/>
        <w:kinsoku/>
        <w:wordWrap/>
        <w:overflowPunct/>
        <w:topLinePunct w:val="0"/>
        <w:autoSpaceDE/>
        <w:autoSpaceDN/>
        <w:bidi w:val="0"/>
        <w:adjustRightInd w:val="0"/>
        <w:snapToGrid w:val="0"/>
        <w:spacing w:line="500" w:lineRule="exact"/>
        <w:ind w:firstLine="640" w:firstLineChars="200"/>
        <w:rPr>
          <w:rFonts w:ascii="仿宋" w:hAnsi="仿宋" w:eastAsia="仿宋"/>
          <w:color w:val="auto"/>
          <w:sz w:val="32"/>
          <w:szCs w:val="32"/>
          <w:u w:val="none"/>
        </w:rPr>
      </w:pPr>
      <w:r>
        <w:rPr>
          <w:rFonts w:hint="eastAsia" w:ascii="仿宋" w:hAnsi="仿宋" w:eastAsia="仿宋" w:cs="仿宋"/>
          <w:bCs/>
          <w:color w:val="auto"/>
          <w:sz w:val="32"/>
          <w:szCs w:val="32"/>
          <w:u w:val="none"/>
        </w:rPr>
        <w:t>6</w:t>
      </w:r>
      <w:r>
        <w:rPr>
          <w:rFonts w:hint="eastAsia" w:ascii="仿宋" w:hAnsi="仿宋" w:eastAsia="仿宋" w:cs="仿宋"/>
          <w:bCs/>
          <w:color w:val="auto"/>
          <w:sz w:val="32"/>
          <w:szCs w:val="32"/>
          <w:u w:val="none"/>
          <w:lang w:val="en-US" w:eastAsia="zh-CN"/>
        </w:rPr>
        <w:t>.</w:t>
      </w:r>
      <w:r>
        <w:rPr>
          <w:rFonts w:hint="eastAsia" w:ascii="仿宋" w:hAnsi="仿宋" w:eastAsia="仿宋" w:cs="仿宋"/>
          <w:bCs/>
          <w:color w:val="auto"/>
          <w:sz w:val="32"/>
          <w:szCs w:val="32"/>
          <w:u w:val="none"/>
        </w:rPr>
        <w:t>加强开放大学文化建设。</w:t>
      </w:r>
      <w:r>
        <w:rPr>
          <w:rFonts w:hint="eastAsia" w:ascii="仿宋" w:hAnsi="仿宋" w:eastAsia="仿宋" w:cs="仿宋"/>
          <w:color w:val="auto"/>
          <w:sz w:val="32"/>
          <w:szCs w:val="32"/>
          <w:u w:val="none"/>
        </w:rPr>
        <w:t>按照“统一品牌”要求，宣传学校文化，运用国家开放大学的标识、校训、校歌等，营造校园氛围。学校积极参加国家开放大学和省校组织开展的各类文化活动并自主开展开放大学文化活动，被市委评为综治先进单位、市级文明单位、节能减排优秀单位，被评为省级文明单位等。</w:t>
      </w:r>
    </w:p>
    <w:p>
      <w:pPr>
        <w:keepNext w:val="0"/>
        <w:keepLines w:val="0"/>
        <w:pageBreakBefore w:val="0"/>
        <w:kinsoku/>
        <w:wordWrap/>
        <w:overflowPunct/>
        <w:topLinePunct w:val="0"/>
        <w:autoSpaceDE/>
        <w:autoSpaceDN/>
        <w:bidi w:val="0"/>
        <w:adjustRightInd w:val="0"/>
        <w:snapToGrid w:val="0"/>
        <w:spacing w:line="500" w:lineRule="exact"/>
        <w:ind w:firstLine="640" w:firstLineChars="200"/>
        <w:rPr>
          <w:rFonts w:ascii="黑体" w:hAnsi="黑体" w:eastAsia="黑体" w:cs="华文中宋"/>
          <w:bCs/>
          <w:color w:val="auto"/>
          <w:sz w:val="32"/>
          <w:szCs w:val="32"/>
          <w:u w:val="none"/>
        </w:rPr>
      </w:pPr>
      <w:r>
        <w:rPr>
          <w:rFonts w:hint="eastAsia" w:ascii="黑体" w:hAnsi="黑体" w:eastAsia="黑体" w:cs="华文中宋"/>
          <w:bCs/>
          <w:color w:val="auto"/>
          <w:sz w:val="32"/>
          <w:szCs w:val="32"/>
          <w:u w:val="none"/>
        </w:rPr>
        <w:t>二、人才培养</w:t>
      </w:r>
      <w:bookmarkEnd w:id="0"/>
    </w:p>
    <w:p>
      <w:pPr>
        <w:keepNext w:val="0"/>
        <w:keepLines w:val="0"/>
        <w:pageBreakBefore w:val="0"/>
        <w:kinsoku/>
        <w:wordWrap/>
        <w:overflowPunct/>
        <w:topLinePunct w:val="0"/>
        <w:autoSpaceDE/>
        <w:autoSpaceDN/>
        <w:bidi w:val="0"/>
        <w:adjustRightInd w:val="0"/>
        <w:snapToGrid w:val="0"/>
        <w:spacing w:line="500" w:lineRule="exact"/>
        <w:ind w:firstLine="640" w:firstLineChars="200"/>
        <w:rPr>
          <w:rFonts w:hint="eastAsia" w:ascii="楷体" w:hAnsi="楷体" w:eastAsia="楷体" w:cs="楷体"/>
          <w:bCs/>
          <w:color w:val="auto"/>
          <w:sz w:val="32"/>
          <w:szCs w:val="32"/>
          <w:u w:val="none"/>
        </w:rPr>
      </w:pPr>
      <w:r>
        <w:rPr>
          <w:rFonts w:hint="eastAsia" w:ascii="楷体" w:hAnsi="楷体" w:eastAsia="楷体" w:cs="楷体"/>
          <w:bCs/>
          <w:color w:val="auto"/>
          <w:sz w:val="32"/>
          <w:szCs w:val="32"/>
          <w:u w:val="none"/>
        </w:rPr>
        <w:t>（一）学历教育整体培养情况</w:t>
      </w:r>
    </w:p>
    <w:p>
      <w:pPr>
        <w:keepNext w:val="0"/>
        <w:keepLines w:val="0"/>
        <w:pageBreakBefore w:val="0"/>
        <w:kinsoku/>
        <w:wordWrap/>
        <w:overflowPunct/>
        <w:topLinePunct w:val="0"/>
        <w:autoSpaceDE/>
        <w:autoSpaceDN/>
        <w:bidi w:val="0"/>
        <w:adjustRightInd w:val="0"/>
        <w:snapToGrid w:val="0"/>
        <w:spacing w:line="500" w:lineRule="exact"/>
        <w:ind w:firstLine="640" w:firstLineChars="200"/>
        <w:rPr>
          <w:rFonts w:ascii="仿宋" w:hAnsi="仿宋" w:eastAsia="仿宋" w:cs="楷体"/>
          <w:b w:val="0"/>
          <w:bCs w:val="0"/>
          <w:color w:val="auto"/>
          <w:sz w:val="32"/>
          <w:szCs w:val="32"/>
          <w:u w:val="none"/>
        </w:rPr>
      </w:pPr>
      <w:r>
        <w:rPr>
          <w:rFonts w:ascii="仿宋" w:hAnsi="仿宋" w:eastAsia="仿宋" w:cs="楷体"/>
          <w:b w:val="0"/>
          <w:bCs w:val="0"/>
          <w:color w:val="auto"/>
          <w:sz w:val="32"/>
          <w:szCs w:val="32"/>
          <w:u w:val="none"/>
        </w:rPr>
        <w:t>2021</w:t>
      </w:r>
      <w:r>
        <w:rPr>
          <w:rFonts w:hint="eastAsia" w:ascii="仿宋" w:hAnsi="仿宋" w:eastAsia="仿宋" w:cs="仿宋"/>
          <w:b w:val="0"/>
          <w:bCs w:val="0"/>
          <w:color w:val="auto"/>
          <w:sz w:val="32"/>
          <w:szCs w:val="32"/>
          <w:u w:val="none"/>
        </w:rPr>
        <w:t>年度各类在籍（校）生</w:t>
      </w:r>
      <w:r>
        <w:rPr>
          <w:rFonts w:ascii="仿宋" w:hAnsi="仿宋" w:eastAsia="仿宋" w:cs="楷体"/>
          <w:b w:val="0"/>
          <w:bCs w:val="0"/>
          <w:color w:val="auto"/>
          <w:sz w:val="32"/>
          <w:szCs w:val="32"/>
          <w:u w:val="none"/>
        </w:rPr>
        <w:t>20274</w:t>
      </w:r>
      <w:r>
        <w:rPr>
          <w:rFonts w:hint="eastAsia" w:ascii="仿宋" w:hAnsi="仿宋" w:eastAsia="仿宋" w:cs="仿宋"/>
          <w:b w:val="0"/>
          <w:bCs w:val="0"/>
          <w:color w:val="auto"/>
          <w:sz w:val="32"/>
          <w:szCs w:val="32"/>
          <w:u w:val="none"/>
        </w:rPr>
        <w:t>人，同比增加</w:t>
      </w:r>
      <w:r>
        <w:rPr>
          <w:rFonts w:ascii="仿宋" w:hAnsi="仿宋" w:eastAsia="仿宋" w:cs="楷体"/>
          <w:b w:val="0"/>
          <w:bCs w:val="0"/>
          <w:color w:val="auto"/>
          <w:sz w:val="32"/>
          <w:szCs w:val="32"/>
          <w:u w:val="none"/>
        </w:rPr>
        <w:t>1</w:t>
      </w:r>
      <w:r>
        <w:rPr>
          <w:rFonts w:hint="eastAsia" w:ascii="仿宋" w:hAnsi="仿宋" w:eastAsia="仿宋" w:cs="楷体"/>
          <w:b w:val="0"/>
          <w:bCs w:val="0"/>
          <w:color w:val="auto"/>
          <w:sz w:val="32"/>
          <w:szCs w:val="32"/>
          <w:u w:val="none"/>
        </w:rPr>
        <w:t>.2</w:t>
      </w:r>
      <w:r>
        <w:rPr>
          <w:rFonts w:hint="eastAsia" w:ascii="仿宋" w:hAnsi="仿宋" w:eastAsia="仿宋" w:cs="仿宋"/>
          <w:b w:val="0"/>
          <w:bCs w:val="0"/>
          <w:color w:val="auto"/>
          <w:sz w:val="32"/>
          <w:szCs w:val="32"/>
          <w:u w:val="none"/>
        </w:rPr>
        <w:t>%；共培养各类毕业生共</w:t>
      </w:r>
      <w:r>
        <w:rPr>
          <w:rFonts w:ascii="仿宋" w:hAnsi="仿宋" w:eastAsia="仿宋" w:cs="楷体"/>
          <w:b w:val="0"/>
          <w:bCs w:val="0"/>
          <w:color w:val="auto"/>
          <w:sz w:val="32"/>
          <w:szCs w:val="32"/>
          <w:u w:val="none"/>
        </w:rPr>
        <w:t>4018</w:t>
      </w:r>
      <w:r>
        <w:rPr>
          <w:rFonts w:hint="eastAsia" w:ascii="仿宋" w:hAnsi="仿宋" w:eastAsia="仿宋" w:cs="仿宋"/>
          <w:b w:val="0"/>
          <w:bCs w:val="0"/>
          <w:color w:val="auto"/>
          <w:sz w:val="32"/>
          <w:szCs w:val="32"/>
          <w:u w:val="none"/>
        </w:rPr>
        <w:t>人，同比增加</w:t>
      </w:r>
      <w:r>
        <w:rPr>
          <w:rFonts w:hint="eastAsia" w:ascii="仿宋" w:hAnsi="仿宋" w:eastAsia="仿宋" w:cs="楷体"/>
          <w:b w:val="0"/>
          <w:bCs w:val="0"/>
          <w:color w:val="auto"/>
          <w:sz w:val="32"/>
          <w:szCs w:val="32"/>
          <w:u w:val="none"/>
        </w:rPr>
        <w:t>1.3</w:t>
      </w:r>
      <w:r>
        <w:rPr>
          <w:rFonts w:hint="eastAsia" w:ascii="仿宋" w:hAnsi="仿宋" w:eastAsia="仿宋" w:cs="仿宋"/>
          <w:b w:val="0"/>
          <w:bCs w:val="0"/>
          <w:color w:val="auto"/>
          <w:sz w:val="32"/>
          <w:szCs w:val="32"/>
          <w:u w:val="none"/>
        </w:rPr>
        <w:t>%。</w:t>
      </w:r>
    </w:p>
    <w:p>
      <w:pPr>
        <w:pStyle w:val="14"/>
        <w:keepNext w:val="0"/>
        <w:keepLines w:val="0"/>
        <w:pageBreakBefore w:val="0"/>
        <w:widowControl w:val="0"/>
        <w:kinsoku/>
        <w:wordWrap/>
        <w:overflowPunct/>
        <w:topLinePunct w:val="0"/>
        <w:autoSpaceDE/>
        <w:autoSpaceDN/>
        <w:bidi w:val="0"/>
        <w:adjustRightInd w:val="0"/>
        <w:snapToGrid w:val="0"/>
        <w:spacing w:line="500" w:lineRule="exact"/>
        <w:textAlignment w:val="auto"/>
        <w:rPr>
          <w:rFonts w:hint="default" w:ascii="仿宋" w:hAnsi="仿宋" w:eastAsia="仿宋" w:cs="仿宋"/>
          <w:b w:val="0"/>
          <w:bCs w:val="0"/>
          <w:color w:val="auto"/>
          <w:sz w:val="32"/>
          <w:szCs w:val="32"/>
          <w:u w:val="none"/>
          <w:lang w:val="en-US" w:eastAsia="zh-CN"/>
        </w:rPr>
      </w:pPr>
      <w:r>
        <w:rPr>
          <w:rFonts w:hint="eastAsia" w:ascii="仿宋" w:hAnsi="仿宋" w:eastAsia="仿宋" w:cs="仿宋"/>
          <w:b w:val="0"/>
          <w:bCs w:val="0"/>
          <w:color w:val="auto"/>
          <w:sz w:val="32"/>
          <w:szCs w:val="32"/>
          <w:u w:val="none"/>
          <w:lang w:val="en-US" w:eastAsia="zh-CN"/>
        </w:rPr>
        <w:t>1.开放教育</w:t>
      </w:r>
    </w:p>
    <w:p>
      <w:pPr>
        <w:keepNext w:val="0"/>
        <w:keepLines w:val="0"/>
        <w:pageBreakBefore w:val="0"/>
        <w:widowControl w:val="0"/>
        <w:kinsoku/>
        <w:wordWrap/>
        <w:overflowPunct/>
        <w:topLinePunct w:val="0"/>
        <w:autoSpaceDE/>
        <w:autoSpaceDN/>
        <w:bidi w:val="0"/>
        <w:snapToGrid/>
        <w:spacing w:line="500" w:lineRule="exact"/>
        <w:ind w:firstLine="640" w:firstLineChars="200"/>
        <w:textAlignment w:val="auto"/>
        <w:rPr>
          <w:rFonts w:ascii="仿宋" w:hAnsi="仿宋" w:eastAsia="仿宋" w:cs="仿宋"/>
          <w:b w:val="0"/>
          <w:bCs w:val="0"/>
          <w:color w:val="auto"/>
          <w:sz w:val="32"/>
          <w:szCs w:val="32"/>
          <w:u w:val="none"/>
        </w:rPr>
      </w:pPr>
      <w:r>
        <w:rPr>
          <w:rFonts w:ascii="仿宋" w:hAnsi="仿宋" w:eastAsia="仿宋" w:cs="楷体"/>
          <w:b w:val="0"/>
          <w:bCs w:val="0"/>
          <w:color w:val="auto"/>
          <w:sz w:val="32"/>
          <w:szCs w:val="32"/>
          <w:u w:val="none"/>
        </w:rPr>
        <w:t>2021</w:t>
      </w:r>
      <w:r>
        <w:rPr>
          <w:rFonts w:hint="eastAsia" w:ascii="仿宋" w:hAnsi="仿宋" w:eastAsia="仿宋" w:cs="仿宋"/>
          <w:b w:val="0"/>
          <w:bCs w:val="0"/>
          <w:color w:val="auto"/>
          <w:sz w:val="32"/>
          <w:szCs w:val="32"/>
          <w:u w:val="none"/>
        </w:rPr>
        <w:t>年度共有</w:t>
      </w:r>
      <w:r>
        <w:rPr>
          <w:rFonts w:hint="eastAsia" w:ascii="仿宋" w:hAnsi="仿宋" w:eastAsia="仿宋" w:cs="仿宋"/>
          <w:b w:val="0"/>
          <w:bCs w:val="0"/>
          <w:color w:val="auto"/>
          <w:sz w:val="32"/>
          <w:szCs w:val="32"/>
          <w:u w:val="none"/>
          <w:lang w:val="en-US" w:eastAsia="zh-CN"/>
        </w:rPr>
        <w:t>开放</w:t>
      </w:r>
      <w:r>
        <w:rPr>
          <w:rFonts w:hint="eastAsia" w:ascii="仿宋" w:hAnsi="仿宋" w:eastAsia="仿宋" w:cs="仿宋"/>
          <w:b w:val="0"/>
          <w:bCs w:val="0"/>
          <w:color w:val="auto"/>
          <w:sz w:val="32"/>
          <w:szCs w:val="32"/>
          <w:u w:val="none"/>
        </w:rPr>
        <w:t>教育在籍生</w:t>
      </w:r>
      <w:r>
        <w:rPr>
          <w:rFonts w:ascii="仿宋" w:hAnsi="仿宋" w:eastAsia="仿宋" w:cs="楷体"/>
          <w:b w:val="0"/>
          <w:bCs w:val="0"/>
          <w:color w:val="auto"/>
          <w:sz w:val="32"/>
          <w:szCs w:val="32"/>
          <w:u w:val="none"/>
        </w:rPr>
        <w:t>19640</w:t>
      </w:r>
      <w:r>
        <w:rPr>
          <w:rFonts w:hint="eastAsia" w:ascii="仿宋" w:hAnsi="仿宋" w:eastAsia="仿宋" w:cs="仿宋"/>
          <w:b w:val="0"/>
          <w:bCs w:val="0"/>
          <w:color w:val="auto"/>
          <w:sz w:val="32"/>
          <w:szCs w:val="32"/>
          <w:u w:val="none"/>
        </w:rPr>
        <w:t>人，同比增加</w:t>
      </w:r>
      <w:r>
        <w:rPr>
          <w:rFonts w:hint="eastAsia" w:ascii="仿宋" w:hAnsi="仿宋" w:eastAsia="仿宋" w:cs="楷体"/>
          <w:b w:val="0"/>
          <w:bCs w:val="0"/>
          <w:color w:val="auto"/>
          <w:sz w:val="32"/>
          <w:szCs w:val="32"/>
          <w:u w:val="none"/>
        </w:rPr>
        <w:t>1.1</w:t>
      </w:r>
      <w:r>
        <w:rPr>
          <w:rFonts w:hint="eastAsia" w:ascii="仿宋" w:hAnsi="仿宋" w:eastAsia="仿宋" w:cs="仿宋"/>
          <w:b w:val="0"/>
          <w:bCs w:val="0"/>
          <w:color w:val="auto"/>
          <w:sz w:val="32"/>
          <w:szCs w:val="32"/>
          <w:u w:val="none"/>
        </w:rPr>
        <w:t>%。其中，本科</w:t>
      </w:r>
      <w:r>
        <w:rPr>
          <w:rFonts w:ascii="仿宋" w:hAnsi="仿宋" w:eastAsia="仿宋" w:cs="楷体"/>
          <w:b w:val="0"/>
          <w:bCs w:val="0"/>
          <w:color w:val="auto"/>
          <w:sz w:val="32"/>
          <w:szCs w:val="32"/>
          <w:u w:val="none"/>
        </w:rPr>
        <w:t>3457</w:t>
      </w:r>
      <w:r>
        <w:rPr>
          <w:rFonts w:hint="eastAsia" w:ascii="仿宋" w:hAnsi="仿宋" w:eastAsia="仿宋" w:cs="仿宋"/>
          <w:b w:val="0"/>
          <w:bCs w:val="0"/>
          <w:color w:val="auto"/>
          <w:sz w:val="32"/>
          <w:szCs w:val="32"/>
          <w:u w:val="none"/>
        </w:rPr>
        <w:t>人，占比</w:t>
      </w:r>
      <w:r>
        <w:rPr>
          <w:rFonts w:ascii="仿宋" w:hAnsi="仿宋" w:eastAsia="仿宋" w:cs="楷体"/>
          <w:b w:val="0"/>
          <w:bCs w:val="0"/>
          <w:color w:val="auto"/>
          <w:sz w:val="32"/>
          <w:szCs w:val="32"/>
          <w:u w:val="none"/>
        </w:rPr>
        <w:t>17.6</w:t>
      </w:r>
      <w:r>
        <w:rPr>
          <w:rStyle w:val="13"/>
          <w:rFonts w:ascii="仿宋" w:hAnsi="仿宋" w:eastAsia="仿宋"/>
          <w:b w:val="0"/>
          <w:bCs w:val="0"/>
          <w:color w:val="auto"/>
          <w:sz w:val="32"/>
          <w:szCs w:val="32"/>
          <w:u w:val="none"/>
        </w:rPr>
        <w:t>%</w:t>
      </w:r>
      <w:r>
        <w:rPr>
          <w:rStyle w:val="13"/>
          <w:rFonts w:hint="eastAsia" w:ascii="仿宋" w:hAnsi="仿宋" w:eastAsia="仿宋"/>
          <w:b w:val="0"/>
          <w:bCs w:val="0"/>
          <w:color w:val="auto"/>
          <w:sz w:val="32"/>
          <w:szCs w:val="32"/>
          <w:u w:val="none"/>
        </w:rPr>
        <w:t>；</w:t>
      </w:r>
      <w:r>
        <w:rPr>
          <w:rFonts w:hint="eastAsia" w:ascii="仿宋" w:hAnsi="仿宋" w:eastAsia="仿宋" w:cs="仿宋"/>
          <w:b w:val="0"/>
          <w:bCs w:val="0"/>
          <w:color w:val="auto"/>
          <w:sz w:val="32"/>
          <w:szCs w:val="32"/>
          <w:u w:val="none"/>
        </w:rPr>
        <w:t>专科</w:t>
      </w:r>
      <w:r>
        <w:rPr>
          <w:rFonts w:ascii="仿宋" w:hAnsi="仿宋" w:eastAsia="仿宋" w:cs="楷体"/>
          <w:b w:val="0"/>
          <w:bCs w:val="0"/>
          <w:color w:val="auto"/>
          <w:sz w:val="32"/>
          <w:szCs w:val="32"/>
          <w:u w:val="none"/>
        </w:rPr>
        <w:t>16183</w:t>
      </w:r>
      <w:r>
        <w:rPr>
          <w:rFonts w:hint="eastAsia" w:ascii="仿宋" w:hAnsi="仿宋" w:eastAsia="仿宋" w:cs="仿宋"/>
          <w:b w:val="0"/>
          <w:bCs w:val="0"/>
          <w:color w:val="auto"/>
          <w:sz w:val="32"/>
          <w:szCs w:val="32"/>
          <w:u w:val="none"/>
        </w:rPr>
        <w:t>人，占比</w:t>
      </w:r>
      <w:r>
        <w:rPr>
          <w:rFonts w:ascii="仿宋" w:hAnsi="仿宋" w:eastAsia="仿宋" w:cs="楷体"/>
          <w:b w:val="0"/>
          <w:bCs w:val="0"/>
          <w:color w:val="auto"/>
          <w:sz w:val="32"/>
          <w:szCs w:val="32"/>
          <w:u w:val="none"/>
        </w:rPr>
        <w:t>82.4</w:t>
      </w:r>
      <w:r>
        <w:rPr>
          <w:rStyle w:val="13"/>
          <w:rFonts w:ascii="仿宋" w:hAnsi="仿宋" w:eastAsia="仿宋"/>
          <w:b w:val="0"/>
          <w:bCs w:val="0"/>
          <w:color w:val="auto"/>
          <w:sz w:val="32"/>
          <w:szCs w:val="32"/>
          <w:u w:val="none"/>
        </w:rPr>
        <w:t>%</w:t>
      </w:r>
      <w:r>
        <w:rPr>
          <w:rFonts w:hint="eastAsia" w:ascii="仿宋" w:hAnsi="仿宋" w:eastAsia="仿宋" w:cs="仿宋"/>
          <w:b w:val="0"/>
          <w:bCs w:val="0"/>
          <w:color w:val="auto"/>
          <w:sz w:val="32"/>
          <w:szCs w:val="32"/>
          <w:u w:val="none"/>
        </w:rPr>
        <w:t>。</w:t>
      </w:r>
      <w:r>
        <w:rPr>
          <w:rFonts w:ascii="仿宋" w:hAnsi="仿宋" w:eastAsia="仿宋" w:cs="楷体"/>
          <w:b w:val="0"/>
          <w:bCs w:val="0"/>
          <w:color w:val="auto"/>
          <w:sz w:val="32"/>
          <w:szCs w:val="32"/>
          <w:u w:val="none"/>
        </w:rPr>
        <w:t>2021</w:t>
      </w:r>
      <w:r>
        <w:rPr>
          <w:rFonts w:hint="eastAsia" w:ascii="仿宋" w:hAnsi="仿宋" w:eastAsia="仿宋" w:cs="仿宋"/>
          <w:b w:val="0"/>
          <w:bCs w:val="0"/>
          <w:color w:val="auto"/>
          <w:sz w:val="32"/>
          <w:szCs w:val="32"/>
          <w:u w:val="none"/>
        </w:rPr>
        <w:t>年度共培</w:t>
      </w:r>
      <w:r>
        <w:rPr>
          <w:rFonts w:hint="eastAsia" w:ascii="仿宋" w:hAnsi="仿宋" w:eastAsia="仿宋" w:cs="仿宋"/>
          <w:b w:val="0"/>
          <w:bCs w:val="0"/>
          <w:color w:val="auto"/>
          <w:sz w:val="32"/>
          <w:szCs w:val="32"/>
          <w:u w:val="none"/>
          <w:lang w:val="en-US" w:eastAsia="zh-CN"/>
        </w:rPr>
        <w:t>养开放</w:t>
      </w:r>
      <w:r>
        <w:rPr>
          <w:rFonts w:hint="eastAsia" w:ascii="仿宋" w:hAnsi="仿宋" w:eastAsia="仿宋" w:cs="仿宋"/>
          <w:b w:val="0"/>
          <w:bCs w:val="0"/>
          <w:color w:val="auto"/>
          <w:sz w:val="32"/>
          <w:szCs w:val="32"/>
          <w:u w:val="none"/>
        </w:rPr>
        <w:t>教育毕业生</w:t>
      </w:r>
      <w:r>
        <w:rPr>
          <w:rFonts w:ascii="仿宋" w:hAnsi="仿宋" w:eastAsia="仿宋" w:cs="楷体"/>
          <w:b w:val="0"/>
          <w:bCs w:val="0"/>
          <w:color w:val="auto"/>
          <w:sz w:val="32"/>
          <w:szCs w:val="32"/>
          <w:u w:val="none"/>
        </w:rPr>
        <w:t>4018</w:t>
      </w:r>
      <w:r>
        <w:rPr>
          <w:rFonts w:hint="eastAsia" w:ascii="仿宋" w:hAnsi="仿宋" w:eastAsia="仿宋" w:cs="仿宋"/>
          <w:b w:val="0"/>
          <w:bCs w:val="0"/>
          <w:color w:val="auto"/>
          <w:sz w:val="32"/>
          <w:szCs w:val="32"/>
          <w:u w:val="none"/>
        </w:rPr>
        <w:t>人。其中，本科</w:t>
      </w:r>
      <w:r>
        <w:rPr>
          <w:rFonts w:ascii="仿宋" w:hAnsi="仿宋" w:eastAsia="仿宋" w:cs="楷体"/>
          <w:b w:val="0"/>
          <w:bCs w:val="0"/>
          <w:color w:val="auto"/>
          <w:sz w:val="32"/>
          <w:szCs w:val="32"/>
          <w:u w:val="none"/>
        </w:rPr>
        <w:t>541</w:t>
      </w:r>
      <w:r>
        <w:rPr>
          <w:rFonts w:hint="eastAsia" w:ascii="仿宋" w:hAnsi="仿宋" w:eastAsia="仿宋" w:cs="仿宋"/>
          <w:b w:val="0"/>
          <w:bCs w:val="0"/>
          <w:color w:val="auto"/>
          <w:sz w:val="32"/>
          <w:szCs w:val="32"/>
          <w:u w:val="none"/>
        </w:rPr>
        <w:t>人，占比</w:t>
      </w:r>
      <w:r>
        <w:rPr>
          <w:rFonts w:ascii="仿宋" w:hAnsi="仿宋" w:eastAsia="仿宋" w:cs="楷体"/>
          <w:b w:val="0"/>
          <w:bCs w:val="0"/>
          <w:color w:val="auto"/>
          <w:sz w:val="32"/>
          <w:szCs w:val="32"/>
          <w:u w:val="none"/>
        </w:rPr>
        <w:t>7.4</w:t>
      </w:r>
      <w:r>
        <w:rPr>
          <w:rFonts w:hint="eastAsia" w:ascii="仿宋" w:hAnsi="仿宋" w:eastAsia="仿宋" w:cs="仿宋"/>
          <w:b w:val="0"/>
          <w:bCs w:val="0"/>
          <w:color w:val="auto"/>
          <w:sz w:val="32"/>
          <w:szCs w:val="32"/>
          <w:u w:val="none"/>
        </w:rPr>
        <w:t>%；专科</w:t>
      </w:r>
      <w:r>
        <w:rPr>
          <w:rFonts w:ascii="仿宋" w:hAnsi="仿宋" w:eastAsia="仿宋" w:cs="楷体"/>
          <w:b w:val="0"/>
          <w:bCs w:val="0"/>
          <w:color w:val="auto"/>
          <w:sz w:val="32"/>
          <w:szCs w:val="32"/>
          <w:u w:val="none"/>
        </w:rPr>
        <w:t>3477</w:t>
      </w:r>
      <w:r>
        <w:rPr>
          <w:rFonts w:hint="eastAsia" w:ascii="仿宋" w:hAnsi="仿宋" w:eastAsia="仿宋" w:cs="仿宋"/>
          <w:b w:val="0"/>
          <w:bCs w:val="0"/>
          <w:color w:val="auto"/>
          <w:sz w:val="32"/>
          <w:szCs w:val="32"/>
          <w:u w:val="none"/>
        </w:rPr>
        <w:t>人，占比</w:t>
      </w:r>
      <w:r>
        <w:rPr>
          <w:rFonts w:ascii="仿宋" w:hAnsi="仿宋" w:eastAsia="仿宋" w:cs="楷体"/>
          <w:b w:val="0"/>
          <w:bCs w:val="0"/>
          <w:color w:val="auto"/>
          <w:sz w:val="32"/>
          <w:szCs w:val="32"/>
          <w:u w:val="none"/>
        </w:rPr>
        <w:t>92.6</w:t>
      </w:r>
      <w:r>
        <w:rPr>
          <w:rFonts w:hint="eastAsia" w:ascii="仿宋" w:hAnsi="仿宋" w:eastAsia="仿宋" w:cs="仿宋"/>
          <w:b w:val="0"/>
          <w:bCs w:val="0"/>
          <w:color w:val="auto"/>
          <w:sz w:val="32"/>
          <w:szCs w:val="32"/>
          <w:u w:val="none"/>
        </w:rPr>
        <w:t>%。</w:t>
      </w:r>
    </w:p>
    <w:p>
      <w:pPr>
        <w:keepNext w:val="0"/>
        <w:keepLines w:val="0"/>
        <w:pageBreakBefore w:val="0"/>
        <w:widowControl w:val="0"/>
        <w:numPr>
          <w:ilvl w:val="0"/>
          <w:numId w:val="0"/>
        </w:numPr>
        <w:kinsoku/>
        <w:wordWrap/>
        <w:overflowPunct/>
        <w:topLinePunct w:val="0"/>
        <w:autoSpaceDE/>
        <w:autoSpaceDN/>
        <w:bidi w:val="0"/>
        <w:adjustRightInd w:val="0"/>
        <w:snapToGrid/>
        <w:spacing w:line="500" w:lineRule="exact"/>
        <w:ind w:firstLine="640" w:firstLineChars="200"/>
        <w:textAlignment w:val="auto"/>
        <w:rPr>
          <w:rFonts w:hint="eastAsia" w:ascii="仿宋" w:hAnsi="仿宋" w:eastAsia="仿宋" w:cs="仿宋"/>
          <w:b w:val="0"/>
          <w:bCs w:val="0"/>
          <w:color w:val="auto"/>
          <w:sz w:val="32"/>
          <w:szCs w:val="32"/>
          <w:u w:val="none"/>
          <w:lang w:val="en-US" w:eastAsia="zh-CN"/>
        </w:rPr>
      </w:pPr>
      <w:r>
        <w:rPr>
          <w:rFonts w:hint="eastAsia" w:ascii="仿宋" w:hAnsi="仿宋" w:eastAsia="仿宋" w:cs="仿宋"/>
          <w:b w:val="0"/>
          <w:bCs w:val="0"/>
          <w:color w:val="auto"/>
          <w:sz w:val="32"/>
          <w:szCs w:val="32"/>
          <w:u w:val="none"/>
          <w:lang w:val="en-US" w:eastAsia="zh-CN"/>
        </w:rPr>
        <w:t>2.成人高等教育</w:t>
      </w:r>
    </w:p>
    <w:p>
      <w:pPr>
        <w:pStyle w:val="2"/>
        <w:keepNext w:val="0"/>
        <w:keepLines w:val="0"/>
        <w:pageBreakBefore w:val="0"/>
        <w:widowControl w:val="0"/>
        <w:numPr>
          <w:ilvl w:val="0"/>
          <w:numId w:val="0"/>
        </w:numPr>
        <w:kinsoku/>
        <w:wordWrap/>
        <w:overflowPunct/>
        <w:topLinePunct w:val="0"/>
        <w:autoSpaceDE/>
        <w:autoSpaceDN/>
        <w:bidi w:val="0"/>
        <w:snapToGrid/>
        <w:spacing w:after="0" w:line="500" w:lineRule="exact"/>
        <w:ind w:firstLine="640" w:firstLineChars="200"/>
        <w:textAlignment w:val="auto"/>
        <w:rPr>
          <w:rFonts w:hint="default" w:ascii="仿宋" w:hAnsi="仿宋" w:eastAsia="仿宋"/>
          <w:b w:val="0"/>
          <w:bCs w:val="0"/>
          <w:color w:val="auto"/>
          <w:sz w:val="32"/>
          <w:szCs w:val="32"/>
          <w:u w:val="none"/>
          <w:lang w:val="en-US" w:eastAsia="zh-CN"/>
        </w:rPr>
      </w:pPr>
      <w:r>
        <w:rPr>
          <w:rFonts w:hint="eastAsia" w:ascii="仿宋" w:hAnsi="仿宋" w:eastAsia="仿宋"/>
          <w:b w:val="0"/>
          <w:bCs w:val="0"/>
          <w:color w:val="auto"/>
          <w:sz w:val="32"/>
          <w:szCs w:val="32"/>
          <w:u w:val="none"/>
          <w:lang w:val="en-US" w:eastAsia="zh-CN"/>
        </w:rPr>
        <w:t>未开展。</w:t>
      </w:r>
    </w:p>
    <w:p>
      <w:pPr>
        <w:keepNext w:val="0"/>
        <w:keepLines w:val="0"/>
        <w:pageBreakBefore w:val="0"/>
        <w:widowControl w:val="0"/>
        <w:kinsoku/>
        <w:wordWrap/>
        <w:overflowPunct/>
        <w:topLinePunct w:val="0"/>
        <w:autoSpaceDE/>
        <w:autoSpaceDN/>
        <w:bidi w:val="0"/>
        <w:adjustRightInd w:val="0"/>
        <w:snapToGrid/>
        <w:spacing w:line="500" w:lineRule="exact"/>
        <w:ind w:firstLine="640" w:firstLineChars="200"/>
        <w:textAlignment w:val="auto"/>
        <w:rPr>
          <w:rFonts w:ascii="仿宋" w:hAnsi="仿宋" w:eastAsia="仿宋" w:cs="仿宋"/>
          <w:b w:val="0"/>
          <w:bCs w:val="0"/>
          <w:color w:val="auto"/>
          <w:sz w:val="32"/>
          <w:szCs w:val="32"/>
          <w:u w:val="none"/>
        </w:rPr>
      </w:pPr>
      <w:r>
        <w:rPr>
          <w:rFonts w:hint="eastAsia" w:ascii="仿宋" w:hAnsi="仿宋" w:eastAsia="仿宋" w:cs="仿宋"/>
          <w:b w:val="0"/>
          <w:bCs w:val="0"/>
          <w:color w:val="auto"/>
          <w:sz w:val="32"/>
          <w:szCs w:val="32"/>
          <w:u w:val="none"/>
          <w:lang w:val="en-US" w:eastAsia="zh-CN"/>
        </w:rPr>
        <w:t>3.</w:t>
      </w:r>
      <w:r>
        <w:rPr>
          <w:rFonts w:hint="eastAsia" w:ascii="仿宋" w:hAnsi="仿宋" w:eastAsia="仿宋" w:cs="仿宋"/>
          <w:b w:val="0"/>
          <w:bCs w:val="0"/>
          <w:color w:val="auto"/>
          <w:sz w:val="32"/>
          <w:szCs w:val="32"/>
          <w:u w:val="none"/>
        </w:rPr>
        <w:t>职业教育（</w:t>
      </w:r>
      <w:r>
        <w:rPr>
          <w:rFonts w:hint="eastAsia" w:ascii="仿宋" w:hAnsi="仿宋" w:eastAsia="仿宋" w:cs="仿宋"/>
          <w:b w:val="0"/>
          <w:bCs w:val="0"/>
          <w:color w:val="auto"/>
          <w:sz w:val="32"/>
          <w:szCs w:val="32"/>
          <w:u w:val="none"/>
          <w:lang w:val="en-US" w:eastAsia="zh-CN"/>
        </w:rPr>
        <w:t>高职</w:t>
      </w:r>
      <w:r>
        <w:rPr>
          <w:rFonts w:hint="eastAsia" w:ascii="仿宋" w:hAnsi="仿宋" w:eastAsia="仿宋" w:cs="仿宋"/>
          <w:b w:val="0"/>
          <w:bCs w:val="0"/>
          <w:color w:val="auto"/>
          <w:sz w:val="32"/>
          <w:szCs w:val="32"/>
          <w:u w:val="none"/>
        </w:rPr>
        <w:t>扩招）</w:t>
      </w:r>
    </w:p>
    <w:p>
      <w:pPr>
        <w:keepNext w:val="0"/>
        <w:keepLines w:val="0"/>
        <w:pageBreakBefore w:val="0"/>
        <w:widowControl w:val="0"/>
        <w:kinsoku/>
        <w:wordWrap/>
        <w:overflowPunct/>
        <w:topLinePunct w:val="0"/>
        <w:autoSpaceDE/>
        <w:autoSpaceDN/>
        <w:bidi w:val="0"/>
        <w:spacing w:line="500" w:lineRule="exact"/>
        <w:ind w:firstLine="640" w:firstLineChars="200"/>
        <w:textAlignment w:val="auto"/>
        <w:rPr>
          <w:b w:val="0"/>
          <w:bCs w:val="0"/>
          <w:color w:val="auto"/>
          <w:sz w:val="32"/>
          <w:szCs w:val="32"/>
          <w:u w:val="none"/>
        </w:rPr>
      </w:pPr>
      <w:r>
        <w:rPr>
          <w:rFonts w:ascii="仿宋" w:hAnsi="仿宋" w:eastAsia="仿宋" w:cs="楷体"/>
          <w:b w:val="0"/>
          <w:bCs w:val="0"/>
          <w:color w:val="auto"/>
          <w:sz w:val="32"/>
          <w:szCs w:val="32"/>
          <w:u w:val="none"/>
        </w:rPr>
        <w:t>2021</w:t>
      </w:r>
      <w:r>
        <w:rPr>
          <w:rFonts w:hint="eastAsia" w:ascii="仿宋" w:hAnsi="仿宋" w:eastAsia="仿宋" w:cs="仿宋"/>
          <w:b w:val="0"/>
          <w:bCs w:val="0"/>
          <w:color w:val="auto"/>
          <w:sz w:val="32"/>
          <w:szCs w:val="32"/>
          <w:u w:val="none"/>
        </w:rPr>
        <w:t>年度共有职业教育（</w:t>
      </w:r>
      <w:r>
        <w:rPr>
          <w:rFonts w:hint="eastAsia" w:ascii="仿宋" w:hAnsi="仿宋" w:eastAsia="仿宋" w:cs="仿宋"/>
          <w:b w:val="0"/>
          <w:bCs w:val="0"/>
          <w:color w:val="auto"/>
          <w:sz w:val="32"/>
          <w:szCs w:val="32"/>
          <w:u w:val="none"/>
          <w:lang w:val="en-US" w:eastAsia="zh-CN"/>
        </w:rPr>
        <w:t>高职</w:t>
      </w:r>
      <w:r>
        <w:rPr>
          <w:rFonts w:hint="eastAsia" w:ascii="仿宋" w:hAnsi="仿宋" w:eastAsia="仿宋" w:cs="仿宋"/>
          <w:b w:val="0"/>
          <w:bCs w:val="0"/>
          <w:color w:val="auto"/>
          <w:sz w:val="32"/>
          <w:szCs w:val="32"/>
          <w:u w:val="none"/>
        </w:rPr>
        <w:t>扩招）在校生</w:t>
      </w:r>
      <w:r>
        <w:rPr>
          <w:rFonts w:ascii="仿宋" w:hAnsi="仿宋" w:eastAsia="仿宋" w:cs="楷体"/>
          <w:b w:val="0"/>
          <w:bCs w:val="0"/>
          <w:color w:val="auto"/>
          <w:sz w:val="32"/>
          <w:szCs w:val="32"/>
          <w:u w:val="none"/>
        </w:rPr>
        <w:t>634</w:t>
      </w:r>
      <w:r>
        <w:rPr>
          <w:rFonts w:hint="eastAsia" w:ascii="仿宋" w:hAnsi="仿宋" w:eastAsia="仿宋" w:cs="仿宋"/>
          <w:b w:val="0"/>
          <w:bCs w:val="0"/>
          <w:color w:val="auto"/>
          <w:sz w:val="32"/>
          <w:szCs w:val="32"/>
          <w:u w:val="none"/>
        </w:rPr>
        <w:t>人（含本年度招录人数）。</w:t>
      </w:r>
    </w:p>
    <w:p>
      <w:pPr>
        <w:pStyle w:val="14"/>
        <w:keepNext w:val="0"/>
        <w:keepLines w:val="0"/>
        <w:pageBreakBefore w:val="0"/>
        <w:widowControl/>
        <w:kinsoku/>
        <w:wordWrap/>
        <w:overflowPunct/>
        <w:topLinePunct w:val="0"/>
        <w:autoSpaceDE/>
        <w:autoSpaceDN/>
        <w:bidi w:val="0"/>
        <w:adjustRightInd w:val="0"/>
        <w:snapToGrid w:val="0"/>
        <w:spacing w:line="500" w:lineRule="exact"/>
        <w:ind w:left="0" w:leftChars="0" w:firstLine="0" w:firstLineChars="0"/>
        <w:jc w:val="center"/>
        <w:textAlignment w:val="center"/>
        <w:rPr>
          <w:rFonts w:ascii="仿宋" w:hAnsi="仿宋" w:eastAsia="仿宋"/>
          <w:color w:val="auto"/>
          <w:sz w:val="28"/>
          <w:szCs w:val="28"/>
          <w:u w:val="none"/>
        </w:rPr>
      </w:pPr>
      <w:r>
        <w:rPr>
          <w:rFonts w:hint="eastAsia" w:ascii="仿宋" w:hAnsi="仿宋" w:eastAsia="仿宋" w:cs="仿宋"/>
          <w:color w:val="auto"/>
          <w:kern w:val="0"/>
          <w:sz w:val="28"/>
          <w:szCs w:val="28"/>
          <w:u w:val="none"/>
        </w:rPr>
        <w:t xml:space="preserve">表2-1 </w:t>
      </w:r>
      <w:r>
        <w:rPr>
          <w:rFonts w:hint="eastAsia" w:ascii="仿宋" w:hAnsi="仿宋" w:eastAsia="仿宋" w:cs="楷体"/>
          <w:color w:val="auto"/>
          <w:sz w:val="28"/>
          <w:szCs w:val="28"/>
          <w:u w:val="none"/>
        </w:rPr>
        <w:t>2021</w:t>
      </w:r>
      <w:r>
        <w:rPr>
          <w:rFonts w:hint="eastAsia" w:ascii="仿宋" w:hAnsi="仿宋" w:eastAsia="仿宋" w:cs="仿宋"/>
          <w:color w:val="auto"/>
          <w:kern w:val="0"/>
          <w:sz w:val="28"/>
          <w:szCs w:val="28"/>
          <w:u w:val="none"/>
        </w:rPr>
        <w:t>年度学历教育在籍（校）生人数</w:t>
      </w:r>
    </w:p>
    <w:tbl>
      <w:tblPr>
        <w:tblStyle w:val="10"/>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74"/>
        <w:gridCol w:w="1450"/>
        <w:gridCol w:w="1921"/>
        <w:gridCol w:w="2042"/>
        <w:gridCol w:w="23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exact"/>
        </w:trPr>
        <w:tc>
          <w:tcPr>
            <w:tcW w:w="703" w:type="pct"/>
            <w:shd w:val="clear" w:color="auto" w:fill="F1F1F1" w:themeFill="background1" w:themeFillShade="F2"/>
            <w:vAlign w:val="center"/>
          </w:tcPr>
          <w:p>
            <w:pPr>
              <w:keepNext w:val="0"/>
              <w:keepLines w:val="0"/>
              <w:pageBreakBefore w:val="0"/>
              <w:widowControl/>
              <w:kinsoku/>
              <w:wordWrap/>
              <w:overflowPunct/>
              <w:topLinePunct w:val="0"/>
              <w:autoSpaceDE/>
              <w:autoSpaceDN/>
              <w:bidi w:val="0"/>
              <w:adjustRightInd w:val="0"/>
              <w:snapToGrid w:val="0"/>
              <w:spacing w:line="320" w:lineRule="exact"/>
              <w:jc w:val="center"/>
              <w:textAlignment w:val="center"/>
              <w:rPr>
                <w:rFonts w:ascii="仿宋" w:hAnsi="仿宋" w:eastAsia="仿宋" w:cs="仿宋"/>
                <w:color w:val="auto"/>
                <w:sz w:val="28"/>
                <w:szCs w:val="28"/>
                <w:u w:val="none"/>
              </w:rPr>
            </w:pPr>
            <w:r>
              <w:rPr>
                <w:rFonts w:hint="eastAsia" w:ascii="仿宋" w:hAnsi="仿宋" w:eastAsia="仿宋" w:cs="仿宋"/>
                <w:color w:val="auto"/>
                <w:sz w:val="28"/>
                <w:szCs w:val="28"/>
                <w:u w:val="none"/>
              </w:rPr>
              <w:t>层次</w:t>
            </w:r>
          </w:p>
        </w:tc>
        <w:tc>
          <w:tcPr>
            <w:tcW w:w="800" w:type="pct"/>
            <w:shd w:val="clear" w:color="auto" w:fill="F1F1F1" w:themeFill="background1" w:themeFillShade="F2"/>
            <w:vAlign w:val="center"/>
          </w:tcPr>
          <w:p>
            <w:pPr>
              <w:keepNext w:val="0"/>
              <w:keepLines w:val="0"/>
              <w:pageBreakBefore w:val="0"/>
              <w:widowControl/>
              <w:kinsoku/>
              <w:wordWrap/>
              <w:overflowPunct/>
              <w:topLinePunct w:val="0"/>
              <w:autoSpaceDE/>
              <w:autoSpaceDN/>
              <w:bidi w:val="0"/>
              <w:adjustRightInd w:val="0"/>
              <w:snapToGrid w:val="0"/>
              <w:spacing w:line="320" w:lineRule="exact"/>
              <w:jc w:val="center"/>
              <w:textAlignment w:val="center"/>
              <w:rPr>
                <w:rFonts w:ascii="仿宋" w:hAnsi="仿宋" w:eastAsia="仿宋" w:cs="仿宋"/>
                <w:color w:val="auto"/>
                <w:sz w:val="28"/>
                <w:szCs w:val="28"/>
                <w:u w:val="none"/>
              </w:rPr>
            </w:pPr>
            <w:r>
              <w:rPr>
                <w:rFonts w:hint="eastAsia" w:ascii="仿宋" w:hAnsi="仿宋" w:eastAsia="仿宋" w:cs="仿宋"/>
                <w:color w:val="auto"/>
                <w:sz w:val="28"/>
                <w:szCs w:val="28"/>
                <w:u w:val="none"/>
              </w:rPr>
              <w:t>类型</w:t>
            </w:r>
          </w:p>
        </w:tc>
        <w:tc>
          <w:tcPr>
            <w:tcW w:w="1060" w:type="pct"/>
            <w:shd w:val="clear" w:color="auto" w:fill="F1F1F1" w:themeFill="background1" w:themeFillShade="F2"/>
            <w:vAlign w:val="center"/>
          </w:tcPr>
          <w:p>
            <w:pPr>
              <w:keepNext w:val="0"/>
              <w:keepLines w:val="0"/>
              <w:pageBreakBefore w:val="0"/>
              <w:widowControl/>
              <w:kinsoku/>
              <w:wordWrap/>
              <w:overflowPunct/>
              <w:topLinePunct w:val="0"/>
              <w:autoSpaceDE/>
              <w:autoSpaceDN/>
              <w:bidi w:val="0"/>
              <w:adjustRightInd w:val="0"/>
              <w:snapToGrid w:val="0"/>
              <w:spacing w:line="320" w:lineRule="exact"/>
              <w:jc w:val="center"/>
              <w:textAlignment w:val="center"/>
              <w:rPr>
                <w:rFonts w:ascii="仿宋" w:hAnsi="仿宋" w:eastAsia="仿宋" w:cs="仿宋"/>
                <w:color w:val="auto"/>
                <w:sz w:val="28"/>
                <w:szCs w:val="28"/>
                <w:u w:val="none"/>
              </w:rPr>
            </w:pPr>
            <w:r>
              <w:rPr>
                <w:rFonts w:hint="eastAsia" w:ascii="仿宋" w:hAnsi="仿宋" w:eastAsia="仿宋" w:cs="仿宋"/>
                <w:color w:val="auto"/>
                <w:sz w:val="28"/>
                <w:szCs w:val="28"/>
                <w:u w:val="none"/>
              </w:rPr>
              <w:t>在籍（校）生人数</w:t>
            </w:r>
          </w:p>
        </w:tc>
        <w:tc>
          <w:tcPr>
            <w:tcW w:w="1127" w:type="pct"/>
            <w:shd w:val="clear" w:color="auto" w:fill="F1F1F1" w:themeFill="background1" w:themeFillShade="F2"/>
            <w:vAlign w:val="center"/>
          </w:tcPr>
          <w:p>
            <w:pPr>
              <w:keepNext w:val="0"/>
              <w:keepLines w:val="0"/>
              <w:pageBreakBefore w:val="0"/>
              <w:widowControl/>
              <w:kinsoku/>
              <w:wordWrap/>
              <w:overflowPunct/>
              <w:topLinePunct w:val="0"/>
              <w:autoSpaceDE/>
              <w:autoSpaceDN/>
              <w:bidi w:val="0"/>
              <w:adjustRightInd w:val="0"/>
              <w:snapToGrid w:val="0"/>
              <w:spacing w:line="320" w:lineRule="exact"/>
              <w:jc w:val="center"/>
              <w:textAlignment w:val="center"/>
              <w:rPr>
                <w:rFonts w:ascii="仿宋" w:hAnsi="仿宋" w:eastAsia="仿宋" w:cs="仿宋"/>
                <w:color w:val="auto"/>
                <w:sz w:val="28"/>
                <w:szCs w:val="28"/>
                <w:u w:val="none"/>
              </w:rPr>
            </w:pPr>
            <w:r>
              <w:rPr>
                <w:rFonts w:hint="eastAsia" w:ascii="仿宋" w:hAnsi="仿宋" w:eastAsia="仿宋" w:cs="仿宋"/>
                <w:color w:val="auto"/>
                <w:sz w:val="28"/>
                <w:szCs w:val="28"/>
                <w:u w:val="none"/>
              </w:rPr>
              <w:t>本年度</w:t>
            </w:r>
          </w:p>
          <w:p>
            <w:pPr>
              <w:keepNext w:val="0"/>
              <w:keepLines w:val="0"/>
              <w:pageBreakBefore w:val="0"/>
              <w:widowControl/>
              <w:kinsoku/>
              <w:wordWrap/>
              <w:overflowPunct/>
              <w:topLinePunct w:val="0"/>
              <w:autoSpaceDE/>
              <w:autoSpaceDN/>
              <w:bidi w:val="0"/>
              <w:adjustRightInd w:val="0"/>
              <w:snapToGrid w:val="0"/>
              <w:spacing w:line="320" w:lineRule="exact"/>
              <w:jc w:val="center"/>
              <w:textAlignment w:val="center"/>
              <w:rPr>
                <w:rFonts w:ascii="仿宋" w:hAnsi="仿宋" w:eastAsia="仿宋" w:cs="仿宋"/>
                <w:color w:val="auto"/>
                <w:sz w:val="28"/>
                <w:szCs w:val="28"/>
                <w:u w:val="none"/>
              </w:rPr>
            </w:pPr>
            <w:r>
              <w:rPr>
                <w:rFonts w:hint="eastAsia" w:ascii="仿宋" w:hAnsi="仿宋" w:eastAsia="仿宋" w:cs="仿宋"/>
                <w:color w:val="auto"/>
                <w:sz w:val="28"/>
                <w:szCs w:val="28"/>
                <w:u w:val="none"/>
              </w:rPr>
              <w:t>招生人数</w:t>
            </w:r>
          </w:p>
        </w:tc>
        <w:tc>
          <w:tcPr>
            <w:tcW w:w="1308" w:type="pct"/>
            <w:shd w:val="clear" w:color="auto" w:fill="F1F1F1" w:themeFill="background1" w:themeFillShade="F2"/>
            <w:vAlign w:val="center"/>
          </w:tcPr>
          <w:p>
            <w:pPr>
              <w:keepNext w:val="0"/>
              <w:keepLines w:val="0"/>
              <w:pageBreakBefore w:val="0"/>
              <w:widowControl/>
              <w:kinsoku/>
              <w:wordWrap/>
              <w:overflowPunct/>
              <w:topLinePunct w:val="0"/>
              <w:autoSpaceDE/>
              <w:autoSpaceDN/>
              <w:bidi w:val="0"/>
              <w:adjustRightInd w:val="0"/>
              <w:snapToGrid w:val="0"/>
              <w:spacing w:line="320" w:lineRule="exact"/>
              <w:jc w:val="center"/>
              <w:textAlignment w:val="center"/>
              <w:rPr>
                <w:rFonts w:ascii="仿宋" w:hAnsi="仿宋" w:eastAsia="仿宋" w:cs="仿宋"/>
                <w:color w:val="auto"/>
                <w:sz w:val="28"/>
                <w:szCs w:val="28"/>
                <w:u w:val="none"/>
              </w:rPr>
            </w:pPr>
            <w:r>
              <w:rPr>
                <w:rFonts w:hint="eastAsia" w:ascii="仿宋" w:hAnsi="仿宋" w:eastAsia="仿宋" w:cs="仿宋"/>
                <w:color w:val="auto"/>
                <w:sz w:val="28"/>
                <w:szCs w:val="28"/>
                <w:u w:val="none"/>
              </w:rPr>
              <w:t>本年度</w:t>
            </w:r>
          </w:p>
          <w:p>
            <w:pPr>
              <w:keepNext w:val="0"/>
              <w:keepLines w:val="0"/>
              <w:pageBreakBefore w:val="0"/>
              <w:widowControl/>
              <w:kinsoku/>
              <w:wordWrap/>
              <w:overflowPunct/>
              <w:topLinePunct w:val="0"/>
              <w:autoSpaceDE/>
              <w:autoSpaceDN/>
              <w:bidi w:val="0"/>
              <w:adjustRightInd w:val="0"/>
              <w:snapToGrid w:val="0"/>
              <w:spacing w:line="320" w:lineRule="exact"/>
              <w:jc w:val="center"/>
              <w:textAlignment w:val="center"/>
              <w:rPr>
                <w:rFonts w:ascii="仿宋" w:hAnsi="仿宋" w:eastAsia="仿宋" w:cs="仿宋"/>
                <w:color w:val="auto"/>
                <w:sz w:val="28"/>
                <w:szCs w:val="28"/>
                <w:u w:val="none"/>
              </w:rPr>
            </w:pPr>
            <w:r>
              <w:rPr>
                <w:rFonts w:hint="eastAsia" w:ascii="仿宋" w:hAnsi="仿宋" w:eastAsia="仿宋" w:cs="仿宋"/>
                <w:color w:val="auto"/>
                <w:sz w:val="28"/>
                <w:szCs w:val="28"/>
                <w:u w:val="none"/>
              </w:rPr>
              <w:t>毕业生人数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703" w:type="pct"/>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320" w:lineRule="exact"/>
              <w:jc w:val="center"/>
              <w:textAlignment w:val="center"/>
              <w:rPr>
                <w:rFonts w:ascii="仿宋" w:hAnsi="仿宋" w:eastAsia="仿宋" w:cs="仿宋"/>
                <w:color w:val="auto"/>
                <w:sz w:val="28"/>
                <w:szCs w:val="28"/>
                <w:u w:val="none"/>
              </w:rPr>
            </w:pPr>
            <w:r>
              <w:rPr>
                <w:rFonts w:hint="eastAsia" w:ascii="仿宋" w:hAnsi="仿宋" w:eastAsia="仿宋" w:cs="仿宋"/>
                <w:color w:val="auto"/>
                <w:sz w:val="28"/>
                <w:szCs w:val="28"/>
                <w:u w:val="none"/>
              </w:rPr>
              <w:t>本科</w:t>
            </w:r>
          </w:p>
        </w:tc>
        <w:tc>
          <w:tcPr>
            <w:tcW w:w="800" w:type="pct"/>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320" w:lineRule="exact"/>
              <w:jc w:val="center"/>
              <w:textAlignment w:val="center"/>
              <w:rPr>
                <w:rFonts w:ascii="仿宋" w:hAnsi="仿宋" w:eastAsia="仿宋" w:cs="仿宋"/>
                <w:color w:val="auto"/>
                <w:sz w:val="28"/>
                <w:szCs w:val="28"/>
                <w:u w:val="none"/>
              </w:rPr>
            </w:pPr>
            <w:r>
              <w:rPr>
                <w:rFonts w:hint="eastAsia" w:ascii="仿宋" w:hAnsi="仿宋" w:eastAsia="仿宋" w:cs="仿宋"/>
                <w:color w:val="auto"/>
                <w:sz w:val="28"/>
                <w:szCs w:val="28"/>
                <w:u w:val="none"/>
              </w:rPr>
              <w:t>开放本科</w:t>
            </w:r>
          </w:p>
        </w:tc>
        <w:tc>
          <w:tcPr>
            <w:tcW w:w="1060" w:type="pct"/>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320" w:lineRule="exact"/>
              <w:jc w:val="center"/>
              <w:textAlignment w:val="center"/>
              <w:rPr>
                <w:rFonts w:ascii="仿宋" w:hAnsi="仿宋" w:eastAsia="仿宋" w:cs="仿宋"/>
                <w:color w:val="auto"/>
                <w:sz w:val="28"/>
                <w:szCs w:val="28"/>
                <w:u w:val="none"/>
              </w:rPr>
            </w:pPr>
            <w:r>
              <w:rPr>
                <w:rFonts w:hint="eastAsia" w:ascii="仿宋" w:hAnsi="仿宋" w:eastAsia="仿宋" w:cs="仿宋"/>
                <w:color w:val="auto"/>
                <w:sz w:val="28"/>
                <w:szCs w:val="28"/>
                <w:u w:val="none"/>
              </w:rPr>
              <w:t>3</w:t>
            </w:r>
            <w:r>
              <w:rPr>
                <w:rFonts w:ascii="仿宋" w:hAnsi="仿宋" w:eastAsia="仿宋" w:cs="仿宋"/>
                <w:color w:val="auto"/>
                <w:sz w:val="28"/>
                <w:szCs w:val="28"/>
                <w:u w:val="none"/>
              </w:rPr>
              <w:t>457</w:t>
            </w:r>
          </w:p>
        </w:tc>
        <w:tc>
          <w:tcPr>
            <w:tcW w:w="1127" w:type="pct"/>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320" w:lineRule="exact"/>
              <w:jc w:val="center"/>
              <w:textAlignment w:val="center"/>
              <w:rPr>
                <w:rFonts w:ascii="仿宋" w:hAnsi="仿宋" w:eastAsia="仿宋" w:cs="仿宋"/>
                <w:color w:val="auto"/>
                <w:sz w:val="28"/>
                <w:szCs w:val="28"/>
                <w:u w:val="none"/>
              </w:rPr>
            </w:pPr>
            <w:r>
              <w:rPr>
                <w:rFonts w:hint="eastAsia" w:ascii="仿宋" w:hAnsi="仿宋" w:eastAsia="仿宋" w:cs="仿宋"/>
                <w:color w:val="auto"/>
                <w:sz w:val="28"/>
                <w:szCs w:val="28"/>
                <w:u w:val="none"/>
              </w:rPr>
              <w:t>1209</w:t>
            </w:r>
          </w:p>
        </w:tc>
        <w:tc>
          <w:tcPr>
            <w:tcW w:w="1308" w:type="pct"/>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320" w:lineRule="exact"/>
              <w:jc w:val="center"/>
              <w:textAlignment w:val="center"/>
              <w:rPr>
                <w:rFonts w:ascii="仿宋" w:hAnsi="仿宋" w:eastAsia="仿宋" w:cs="仿宋"/>
                <w:color w:val="auto"/>
                <w:sz w:val="28"/>
                <w:szCs w:val="28"/>
                <w:u w:val="none"/>
              </w:rPr>
            </w:pPr>
            <w:r>
              <w:rPr>
                <w:rFonts w:hint="eastAsia" w:ascii="仿宋" w:hAnsi="仿宋" w:eastAsia="仿宋" w:cs="仿宋"/>
                <w:color w:val="auto"/>
                <w:sz w:val="28"/>
                <w:szCs w:val="28"/>
                <w:u w:val="none"/>
              </w:rPr>
              <w:t>5</w:t>
            </w:r>
            <w:r>
              <w:rPr>
                <w:rFonts w:ascii="仿宋" w:hAnsi="仿宋" w:eastAsia="仿宋" w:cs="仿宋"/>
                <w:color w:val="auto"/>
                <w:sz w:val="28"/>
                <w:szCs w:val="28"/>
                <w:u w:val="none"/>
              </w:rPr>
              <w:t>41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703" w:type="pct"/>
            <w:vMerge w:val="restart"/>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320" w:lineRule="exact"/>
              <w:jc w:val="center"/>
              <w:textAlignment w:val="center"/>
              <w:rPr>
                <w:rFonts w:ascii="仿宋" w:hAnsi="仿宋" w:eastAsia="仿宋" w:cs="仿宋"/>
                <w:color w:val="auto"/>
                <w:sz w:val="28"/>
                <w:szCs w:val="28"/>
                <w:u w:val="none"/>
              </w:rPr>
            </w:pPr>
            <w:r>
              <w:rPr>
                <w:rFonts w:hint="eastAsia" w:ascii="仿宋" w:hAnsi="仿宋" w:eastAsia="仿宋" w:cs="仿宋"/>
                <w:color w:val="auto"/>
                <w:sz w:val="28"/>
                <w:szCs w:val="28"/>
                <w:u w:val="none"/>
              </w:rPr>
              <w:t>专科</w:t>
            </w:r>
          </w:p>
        </w:tc>
        <w:tc>
          <w:tcPr>
            <w:tcW w:w="800" w:type="pct"/>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320" w:lineRule="exact"/>
              <w:jc w:val="center"/>
              <w:textAlignment w:val="center"/>
              <w:rPr>
                <w:rFonts w:ascii="仿宋" w:hAnsi="仿宋" w:eastAsia="仿宋" w:cs="仿宋"/>
                <w:color w:val="auto"/>
                <w:sz w:val="28"/>
                <w:szCs w:val="28"/>
                <w:u w:val="none"/>
              </w:rPr>
            </w:pPr>
            <w:r>
              <w:rPr>
                <w:rFonts w:hint="eastAsia" w:ascii="仿宋" w:hAnsi="仿宋" w:eastAsia="仿宋" w:cs="仿宋"/>
                <w:color w:val="auto"/>
                <w:sz w:val="28"/>
                <w:szCs w:val="28"/>
                <w:u w:val="none"/>
              </w:rPr>
              <w:t>开放专科</w:t>
            </w:r>
          </w:p>
        </w:tc>
        <w:tc>
          <w:tcPr>
            <w:tcW w:w="1060" w:type="pct"/>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320" w:lineRule="exact"/>
              <w:jc w:val="center"/>
              <w:textAlignment w:val="center"/>
              <w:rPr>
                <w:rFonts w:ascii="仿宋" w:hAnsi="仿宋" w:eastAsia="仿宋" w:cs="仿宋"/>
                <w:color w:val="auto"/>
                <w:sz w:val="28"/>
                <w:szCs w:val="28"/>
                <w:u w:val="none"/>
              </w:rPr>
            </w:pPr>
            <w:r>
              <w:rPr>
                <w:rFonts w:hint="eastAsia" w:ascii="仿宋" w:hAnsi="仿宋" w:eastAsia="仿宋" w:cs="仿宋"/>
                <w:color w:val="auto"/>
                <w:sz w:val="28"/>
                <w:szCs w:val="28"/>
                <w:u w:val="none"/>
              </w:rPr>
              <w:t>1</w:t>
            </w:r>
            <w:r>
              <w:rPr>
                <w:rFonts w:ascii="仿宋" w:hAnsi="仿宋" w:eastAsia="仿宋" w:cs="仿宋"/>
                <w:color w:val="auto"/>
                <w:sz w:val="28"/>
                <w:szCs w:val="28"/>
                <w:u w:val="none"/>
              </w:rPr>
              <w:t>6183</w:t>
            </w:r>
          </w:p>
        </w:tc>
        <w:tc>
          <w:tcPr>
            <w:tcW w:w="1127" w:type="pct"/>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320" w:lineRule="exact"/>
              <w:jc w:val="center"/>
              <w:textAlignment w:val="center"/>
              <w:rPr>
                <w:rFonts w:ascii="仿宋" w:hAnsi="仿宋" w:eastAsia="仿宋" w:cs="仿宋"/>
                <w:color w:val="auto"/>
                <w:sz w:val="28"/>
                <w:szCs w:val="28"/>
                <w:u w:val="none"/>
              </w:rPr>
            </w:pPr>
            <w:r>
              <w:rPr>
                <w:rFonts w:hint="eastAsia" w:ascii="仿宋" w:hAnsi="仿宋" w:eastAsia="仿宋" w:cs="仿宋"/>
                <w:color w:val="auto"/>
                <w:sz w:val="28"/>
                <w:szCs w:val="28"/>
                <w:u w:val="none"/>
              </w:rPr>
              <w:t>5456</w:t>
            </w:r>
          </w:p>
        </w:tc>
        <w:tc>
          <w:tcPr>
            <w:tcW w:w="1308" w:type="pct"/>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320" w:lineRule="exact"/>
              <w:jc w:val="center"/>
              <w:textAlignment w:val="center"/>
              <w:rPr>
                <w:rFonts w:ascii="仿宋" w:hAnsi="仿宋" w:eastAsia="仿宋" w:cs="仿宋"/>
                <w:color w:val="auto"/>
                <w:sz w:val="28"/>
                <w:szCs w:val="28"/>
                <w:u w:val="none"/>
              </w:rPr>
            </w:pPr>
            <w:r>
              <w:rPr>
                <w:rFonts w:hint="eastAsia" w:ascii="仿宋" w:hAnsi="仿宋" w:eastAsia="仿宋" w:cs="仿宋"/>
                <w:color w:val="auto"/>
                <w:sz w:val="28"/>
                <w:szCs w:val="28"/>
                <w:u w:val="none"/>
              </w:rPr>
              <w:t>3</w:t>
            </w:r>
            <w:r>
              <w:rPr>
                <w:rFonts w:ascii="仿宋" w:hAnsi="仿宋" w:eastAsia="仿宋" w:cs="仿宋"/>
                <w:color w:val="auto"/>
                <w:sz w:val="28"/>
                <w:szCs w:val="28"/>
                <w:u w:val="none"/>
              </w:rPr>
              <w:t>477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703" w:type="pct"/>
            <w:vMerge w:val="continue"/>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320" w:lineRule="exact"/>
              <w:jc w:val="center"/>
              <w:textAlignment w:val="center"/>
              <w:rPr>
                <w:rFonts w:ascii="仿宋" w:hAnsi="仿宋" w:eastAsia="仿宋" w:cs="仿宋"/>
                <w:color w:val="auto"/>
                <w:sz w:val="28"/>
                <w:szCs w:val="28"/>
                <w:u w:val="none"/>
              </w:rPr>
            </w:pPr>
          </w:p>
        </w:tc>
        <w:tc>
          <w:tcPr>
            <w:tcW w:w="800" w:type="pct"/>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320" w:lineRule="exact"/>
              <w:jc w:val="center"/>
              <w:textAlignment w:val="center"/>
              <w:rPr>
                <w:rFonts w:ascii="仿宋" w:hAnsi="仿宋" w:eastAsia="仿宋" w:cs="仿宋"/>
                <w:color w:val="auto"/>
                <w:sz w:val="28"/>
                <w:szCs w:val="28"/>
                <w:u w:val="none"/>
              </w:rPr>
            </w:pPr>
            <w:r>
              <w:rPr>
                <w:rFonts w:hint="eastAsia" w:ascii="仿宋" w:hAnsi="仿宋" w:eastAsia="仿宋" w:cs="仿宋"/>
                <w:color w:val="auto"/>
                <w:sz w:val="28"/>
                <w:szCs w:val="28"/>
                <w:u w:val="none"/>
              </w:rPr>
              <w:t>成人专科</w:t>
            </w:r>
          </w:p>
        </w:tc>
        <w:tc>
          <w:tcPr>
            <w:tcW w:w="1060" w:type="pct"/>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320" w:lineRule="exact"/>
              <w:jc w:val="center"/>
              <w:textAlignment w:val="center"/>
              <w:rPr>
                <w:rFonts w:ascii="仿宋" w:hAnsi="仿宋" w:eastAsia="仿宋" w:cs="仿宋"/>
                <w:color w:val="auto"/>
                <w:sz w:val="28"/>
                <w:szCs w:val="28"/>
                <w:u w:val="none"/>
              </w:rPr>
            </w:pPr>
            <w:r>
              <w:rPr>
                <w:rFonts w:hint="eastAsia" w:ascii="仿宋" w:hAnsi="仿宋" w:eastAsia="仿宋" w:cs="仿宋"/>
                <w:color w:val="auto"/>
                <w:sz w:val="28"/>
                <w:szCs w:val="28"/>
                <w:u w:val="none"/>
              </w:rPr>
              <w:t>0</w:t>
            </w:r>
          </w:p>
        </w:tc>
        <w:tc>
          <w:tcPr>
            <w:tcW w:w="1127" w:type="pct"/>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320" w:lineRule="exact"/>
              <w:jc w:val="center"/>
              <w:textAlignment w:val="center"/>
              <w:rPr>
                <w:rFonts w:ascii="仿宋" w:hAnsi="仿宋" w:eastAsia="仿宋" w:cs="仿宋"/>
                <w:color w:val="auto"/>
                <w:sz w:val="28"/>
                <w:szCs w:val="28"/>
                <w:u w:val="none"/>
              </w:rPr>
            </w:pPr>
            <w:r>
              <w:rPr>
                <w:rFonts w:hint="eastAsia" w:ascii="仿宋" w:hAnsi="仿宋" w:eastAsia="仿宋" w:cs="仿宋"/>
                <w:color w:val="auto"/>
                <w:sz w:val="28"/>
                <w:szCs w:val="28"/>
                <w:u w:val="none"/>
              </w:rPr>
              <w:t>0</w:t>
            </w:r>
          </w:p>
        </w:tc>
        <w:tc>
          <w:tcPr>
            <w:tcW w:w="1308" w:type="pct"/>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320" w:lineRule="exact"/>
              <w:jc w:val="center"/>
              <w:textAlignment w:val="center"/>
              <w:rPr>
                <w:rFonts w:ascii="仿宋" w:hAnsi="仿宋" w:eastAsia="仿宋" w:cs="仿宋"/>
                <w:color w:val="auto"/>
                <w:sz w:val="28"/>
                <w:szCs w:val="28"/>
                <w:u w:val="none"/>
              </w:rPr>
            </w:pPr>
            <w:r>
              <w:rPr>
                <w:rFonts w:hint="eastAsia" w:ascii="仿宋" w:hAnsi="仿宋" w:eastAsia="仿宋" w:cs="仿宋"/>
                <w:color w:val="auto"/>
                <w:sz w:val="28"/>
                <w:szCs w:val="28"/>
                <w:u w:val="none"/>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703" w:type="pct"/>
            <w:vMerge w:val="continue"/>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320" w:lineRule="exact"/>
              <w:jc w:val="center"/>
              <w:textAlignment w:val="center"/>
              <w:rPr>
                <w:rFonts w:ascii="仿宋" w:hAnsi="仿宋" w:eastAsia="仿宋" w:cs="仿宋"/>
                <w:color w:val="auto"/>
                <w:sz w:val="28"/>
                <w:szCs w:val="28"/>
                <w:u w:val="none"/>
              </w:rPr>
            </w:pPr>
          </w:p>
        </w:tc>
        <w:tc>
          <w:tcPr>
            <w:tcW w:w="800" w:type="pct"/>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320" w:lineRule="exact"/>
              <w:jc w:val="center"/>
              <w:textAlignment w:val="center"/>
              <w:rPr>
                <w:rFonts w:ascii="仿宋" w:hAnsi="仿宋" w:eastAsia="仿宋" w:cs="仿宋"/>
                <w:color w:val="auto"/>
                <w:sz w:val="28"/>
                <w:szCs w:val="28"/>
                <w:u w:val="none"/>
              </w:rPr>
            </w:pPr>
            <w:r>
              <w:rPr>
                <w:rFonts w:hint="eastAsia" w:ascii="仿宋" w:hAnsi="仿宋" w:eastAsia="仿宋" w:cs="仿宋"/>
                <w:color w:val="auto"/>
                <w:sz w:val="28"/>
                <w:szCs w:val="28"/>
                <w:u w:val="none"/>
              </w:rPr>
              <w:t>高职扩招</w:t>
            </w:r>
          </w:p>
        </w:tc>
        <w:tc>
          <w:tcPr>
            <w:tcW w:w="1060" w:type="pct"/>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320" w:lineRule="exact"/>
              <w:jc w:val="center"/>
              <w:textAlignment w:val="center"/>
              <w:rPr>
                <w:rFonts w:ascii="仿宋" w:hAnsi="仿宋" w:eastAsia="仿宋" w:cs="仿宋"/>
                <w:color w:val="auto"/>
                <w:sz w:val="28"/>
                <w:szCs w:val="28"/>
                <w:u w:val="none"/>
              </w:rPr>
            </w:pPr>
            <w:r>
              <w:rPr>
                <w:rFonts w:hint="eastAsia" w:ascii="仿宋" w:hAnsi="仿宋" w:eastAsia="仿宋" w:cs="仿宋"/>
                <w:color w:val="auto"/>
                <w:sz w:val="28"/>
                <w:szCs w:val="28"/>
                <w:u w:val="none"/>
              </w:rPr>
              <w:t>6</w:t>
            </w:r>
            <w:r>
              <w:rPr>
                <w:rFonts w:ascii="仿宋" w:hAnsi="仿宋" w:eastAsia="仿宋" w:cs="仿宋"/>
                <w:color w:val="auto"/>
                <w:sz w:val="28"/>
                <w:szCs w:val="28"/>
                <w:u w:val="none"/>
              </w:rPr>
              <w:t>34</w:t>
            </w:r>
          </w:p>
        </w:tc>
        <w:tc>
          <w:tcPr>
            <w:tcW w:w="1127" w:type="pct"/>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320" w:lineRule="exact"/>
              <w:jc w:val="center"/>
              <w:textAlignment w:val="center"/>
              <w:rPr>
                <w:rFonts w:ascii="仿宋" w:hAnsi="仿宋" w:eastAsia="仿宋" w:cs="仿宋"/>
                <w:color w:val="auto"/>
                <w:sz w:val="28"/>
                <w:szCs w:val="28"/>
                <w:u w:val="none"/>
              </w:rPr>
            </w:pPr>
            <w:r>
              <w:rPr>
                <w:rFonts w:hint="eastAsia" w:ascii="仿宋" w:hAnsi="仿宋" w:eastAsia="仿宋" w:cs="仿宋"/>
                <w:color w:val="auto"/>
                <w:sz w:val="28"/>
                <w:szCs w:val="28"/>
                <w:u w:val="none"/>
              </w:rPr>
              <w:t>39</w:t>
            </w:r>
          </w:p>
        </w:tc>
        <w:tc>
          <w:tcPr>
            <w:tcW w:w="1308" w:type="pct"/>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320" w:lineRule="exact"/>
              <w:jc w:val="center"/>
              <w:textAlignment w:val="center"/>
              <w:rPr>
                <w:rFonts w:ascii="仿宋" w:hAnsi="仿宋" w:eastAsia="仿宋" w:cs="仿宋"/>
                <w:color w:val="auto"/>
                <w:sz w:val="28"/>
                <w:szCs w:val="28"/>
                <w:u w:val="none"/>
              </w:rPr>
            </w:pPr>
            <w:r>
              <w:rPr>
                <w:rFonts w:hint="eastAsia" w:ascii="仿宋" w:hAnsi="仿宋" w:eastAsia="仿宋" w:cs="仿宋"/>
                <w:color w:val="auto"/>
                <w:sz w:val="28"/>
                <w:szCs w:val="28"/>
                <w:u w:val="none"/>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703" w:type="pct"/>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320" w:lineRule="exact"/>
              <w:jc w:val="center"/>
              <w:textAlignment w:val="center"/>
              <w:rPr>
                <w:rFonts w:ascii="仿宋" w:hAnsi="仿宋" w:eastAsia="仿宋" w:cs="仿宋"/>
                <w:color w:val="auto"/>
                <w:sz w:val="28"/>
                <w:szCs w:val="28"/>
                <w:u w:val="none"/>
              </w:rPr>
            </w:pPr>
            <w:r>
              <w:rPr>
                <w:rFonts w:hint="eastAsia" w:ascii="仿宋" w:hAnsi="仿宋" w:eastAsia="仿宋" w:cs="仿宋"/>
                <w:color w:val="auto"/>
                <w:sz w:val="28"/>
                <w:szCs w:val="28"/>
                <w:u w:val="none"/>
              </w:rPr>
              <w:t>中专</w:t>
            </w:r>
          </w:p>
        </w:tc>
        <w:tc>
          <w:tcPr>
            <w:tcW w:w="800" w:type="pct"/>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320" w:lineRule="exact"/>
              <w:jc w:val="center"/>
              <w:textAlignment w:val="center"/>
              <w:rPr>
                <w:rFonts w:ascii="仿宋" w:hAnsi="仿宋" w:eastAsia="仿宋" w:cs="仿宋"/>
                <w:color w:val="auto"/>
                <w:sz w:val="28"/>
                <w:szCs w:val="28"/>
                <w:u w:val="none"/>
              </w:rPr>
            </w:pPr>
            <w:r>
              <w:rPr>
                <w:rFonts w:hint="eastAsia" w:ascii="仿宋" w:hAnsi="仿宋" w:eastAsia="仿宋" w:cs="仿宋"/>
                <w:color w:val="auto"/>
                <w:sz w:val="28"/>
                <w:szCs w:val="28"/>
                <w:u w:val="none"/>
              </w:rPr>
              <w:t>成人中专</w:t>
            </w:r>
          </w:p>
        </w:tc>
        <w:tc>
          <w:tcPr>
            <w:tcW w:w="1060" w:type="pct"/>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320" w:lineRule="exact"/>
              <w:jc w:val="center"/>
              <w:textAlignment w:val="center"/>
              <w:rPr>
                <w:rFonts w:ascii="仿宋" w:hAnsi="仿宋" w:eastAsia="仿宋" w:cs="仿宋"/>
                <w:color w:val="auto"/>
                <w:sz w:val="28"/>
                <w:szCs w:val="28"/>
                <w:u w:val="none"/>
              </w:rPr>
            </w:pPr>
            <w:r>
              <w:rPr>
                <w:rFonts w:hint="eastAsia" w:ascii="仿宋" w:hAnsi="仿宋" w:eastAsia="仿宋" w:cs="仿宋"/>
                <w:color w:val="auto"/>
                <w:sz w:val="28"/>
                <w:szCs w:val="28"/>
                <w:u w:val="none"/>
              </w:rPr>
              <w:t>0</w:t>
            </w:r>
          </w:p>
        </w:tc>
        <w:tc>
          <w:tcPr>
            <w:tcW w:w="1127" w:type="pct"/>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320" w:lineRule="exact"/>
              <w:jc w:val="center"/>
              <w:textAlignment w:val="center"/>
              <w:rPr>
                <w:rFonts w:ascii="仿宋" w:hAnsi="仿宋" w:eastAsia="仿宋" w:cs="仿宋"/>
                <w:color w:val="auto"/>
                <w:sz w:val="28"/>
                <w:szCs w:val="28"/>
                <w:u w:val="none"/>
              </w:rPr>
            </w:pPr>
            <w:r>
              <w:rPr>
                <w:rFonts w:hint="eastAsia" w:ascii="仿宋" w:hAnsi="仿宋" w:eastAsia="仿宋" w:cs="仿宋"/>
                <w:color w:val="auto"/>
                <w:sz w:val="28"/>
                <w:szCs w:val="28"/>
                <w:u w:val="none"/>
              </w:rPr>
              <w:t>0</w:t>
            </w:r>
          </w:p>
        </w:tc>
        <w:tc>
          <w:tcPr>
            <w:tcW w:w="1308" w:type="pct"/>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320" w:lineRule="exact"/>
              <w:jc w:val="center"/>
              <w:textAlignment w:val="center"/>
              <w:rPr>
                <w:rFonts w:ascii="仿宋" w:hAnsi="仿宋" w:eastAsia="仿宋" w:cs="仿宋"/>
                <w:color w:val="auto"/>
                <w:sz w:val="28"/>
                <w:szCs w:val="28"/>
                <w:u w:val="none"/>
              </w:rPr>
            </w:pPr>
            <w:r>
              <w:rPr>
                <w:rFonts w:hint="eastAsia" w:ascii="仿宋" w:hAnsi="仿宋" w:eastAsia="仿宋" w:cs="仿宋"/>
                <w:color w:val="auto"/>
                <w:sz w:val="28"/>
                <w:szCs w:val="28"/>
                <w:u w:val="none"/>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1503" w:type="pct"/>
            <w:gridSpan w:val="2"/>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320" w:lineRule="exact"/>
              <w:jc w:val="center"/>
              <w:textAlignment w:val="center"/>
              <w:rPr>
                <w:rFonts w:ascii="仿宋" w:hAnsi="仿宋" w:eastAsia="仿宋" w:cs="仿宋"/>
                <w:color w:val="auto"/>
                <w:sz w:val="28"/>
                <w:szCs w:val="28"/>
                <w:u w:val="none"/>
              </w:rPr>
            </w:pPr>
            <w:r>
              <w:rPr>
                <w:rFonts w:hint="eastAsia" w:ascii="仿宋" w:hAnsi="仿宋" w:eastAsia="仿宋" w:cs="仿宋"/>
                <w:color w:val="auto"/>
                <w:sz w:val="28"/>
                <w:szCs w:val="28"/>
                <w:u w:val="none"/>
              </w:rPr>
              <w:t>合计</w:t>
            </w:r>
          </w:p>
        </w:tc>
        <w:tc>
          <w:tcPr>
            <w:tcW w:w="1060" w:type="pct"/>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320" w:lineRule="exact"/>
              <w:jc w:val="center"/>
              <w:textAlignment w:val="center"/>
              <w:rPr>
                <w:rFonts w:ascii="仿宋" w:hAnsi="仿宋" w:eastAsia="仿宋" w:cs="仿宋"/>
                <w:color w:val="auto"/>
                <w:sz w:val="28"/>
                <w:szCs w:val="28"/>
                <w:u w:val="none"/>
              </w:rPr>
            </w:pPr>
            <w:r>
              <w:rPr>
                <w:rFonts w:hint="eastAsia" w:ascii="仿宋" w:hAnsi="仿宋" w:eastAsia="仿宋" w:cs="仿宋"/>
                <w:color w:val="auto"/>
                <w:sz w:val="28"/>
                <w:szCs w:val="28"/>
                <w:u w:val="none"/>
              </w:rPr>
              <w:t>20274</w:t>
            </w:r>
          </w:p>
        </w:tc>
        <w:tc>
          <w:tcPr>
            <w:tcW w:w="1127" w:type="pct"/>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320" w:lineRule="exact"/>
              <w:jc w:val="center"/>
              <w:textAlignment w:val="center"/>
              <w:rPr>
                <w:rFonts w:ascii="仿宋" w:hAnsi="仿宋" w:eastAsia="仿宋" w:cs="仿宋"/>
                <w:color w:val="auto"/>
                <w:sz w:val="28"/>
                <w:szCs w:val="28"/>
                <w:u w:val="none"/>
              </w:rPr>
            </w:pPr>
            <w:r>
              <w:rPr>
                <w:rFonts w:hint="eastAsia" w:ascii="仿宋" w:hAnsi="仿宋" w:eastAsia="仿宋" w:cs="仿宋"/>
                <w:color w:val="auto"/>
                <w:sz w:val="28"/>
                <w:szCs w:val="28"/>
                <w:u w:val="none"/>
              </w:rPr>
              <w:t>6704</w:t>
            </w:r>
          </w:p>
        </w:tc>
        <w:tc>
          <w:tcPr>
            <w:tcW w:w="1308" w:type="pct"/>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320" w:lineRule="exact"/>
              <w:jc w:val="center"/>
              <w:textAlignment w:val="center"/>
              <w:rPr>
                <w:rFonts w:ascii="仿宋" w:hAnsi="仿宋" w:eastAsia="仿宋" w:cs="仿宋"/>
                <w:color w:val="auto"/>
                <w:sz w:val="28"/>
                <w:szCs w:val="28"/>
                <w:u w:val="none"/>
              </w:rPr>
            </w:pPr>
            <w:r>
              <w:rPr>
                <w:rFonts w:hint="eastAsia" w:ascii="仿宋" w:hAnsi="仿宋" w:eastAsia="仿宋" w:cs="仿宋"/>
                <w:color w:val="auto"/>
                <w:sz w:val="28"/>
                <w:szCs w:val="28"/>
                <w:u w:val="none"/>
              </w:rPr>
              <w:t>4018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1503" w:type="pct"/>
            <w:gridSpan w:val="2"/>
            <w:shd w:val="clear" w:color="auto" w:fill="F1F1F1" w:themeFill="background1" w:themeFillShade="F2"/>
            <w:vAlign w:val="center"/>
          </w:tcPr>
          <w:p>
            <w:pPr>
              <w:keepNext w:val="0"/>
              <w:keepLines w:val="0"/>
              <w:pageBreakBefore w:val="0"/>
              <w:widowControl/>
              <w:kinsoku/>
              <w:wordWrap/>
              <w:overflowPunct/>
              <w:topLinePunct w:val="0"/>
              <w:autoSpaceDE/>
              <w:autoSpaceDN/>
              <w:bidi w:val="0"/>
              <w:adjustRightInd w:val="0"/>
              <w:snapToGrid w:val="0"/>
              <w:spacing w:line="320" w:lineRule="exact"/>
              <w:jc w:val="center"/>
              <w:textAlignment w:val="center"/>
              <w:rPr>
                <w:rFonts w:ascii="仿宋" w:hAnsi="仿宋" w:eastAsia="仿宋" w:cs="仿宋"/>
                <w:color w:val="auto"/>
                <w:sz w:val="28"/>
                <w:szCs w:val="28"/>
                <w:u w:val="none"/>
              </w:rPr>
            </w:pPr>
            <w:r>
              <w:rPr>
                <w:rFonts w:hint="eastAsia" w:ascii="仿宋" w:hAnsi="仿宋" w:eastAsia="仿宋" w:cs="仿宋"/>
                <w:color w:val="auto"/>
                <w:sz w:val="28"/>
                <w:szCs w:val="28"/>
                <w:u w:val="none"/>
              </w:rPr>
              <w:t>全省排名</w:t>
            </w:r>
          </w:p>
        </w:tc>
        <w:tc>
          <w:tcPr>
            <w:tcW w:w="1060" w:type="pct"/>
            <w:shd w:val="clear" w:color="auto" w:fill="F1F1F1" w:themeFill="background1" w:themeFillShade="F2"/>
            <w:vAlign w:val="center"/>
          </w:tcPr>
          <w:p>
            <w:pPr>
              <w:keepNext w:val="0"/>
              <w:keepLines w:val="0"/>
              <w:pageBreakBefore w:val="0"/>
              <w:widowControl/>
              <w:kinsoku/>
              <w:wordWrap/>
              <w:overflowPunct/>
              <w:topLinePunct w:val="0"/>
              <w:autoSpaceDE/>
              <w:autoSpaceDN/>
              <w:bidi w:val="0"/>
              <w:adjustRightInd w:val="0"/>
              <w:snapToGrid w:val="0"/>
              <w:spacing w:line="320" w:lineRule="exact"/>
              <w:jc w:val="center"/>
              <w:textAlignment w:val="center"/>
              <w:rPr>
                <w:rFonts w:ascii="仿宋" w:hAnsi="仿宋" w:eastAsia="仿宋" w:cs="仿宋"/>
                <w:color w:val="auto"/>
                <w:sz w:val="28"/>
                <w:szCs w:val="28"/>
                <w:u w:val="none"/>
              </w:rPr>
            </w:pPr>
            <w:r>
              <w:rPr>
                <w:rFonts w:hint="eastAsia" w:ascii="仿宋" w:hAnsi="仿宋" w:eastAsia="仿宋" w:cs="仿宋"/>
                <w:color w:val="auto"/>
                <w:sz w:val="28"/>
                <w:szCs w:val="28"/>
                <w:u w:val="none"/>
              </w:rPr>
              <w:t>2</w:t>
            </w:r>
          </w:p>
        </w:tc>
        <w:tc>
          <w:tcPr>
            <w:tcW w:w="1127" w:type="pct"/>
            <w:shd w:val="clear" w:color="auto" w:fill="F1F1F1" w:themeFill="background1" w:themeFillShade="F2"/>
            <w:vAlign w:val="center"/>
          </w:tcPr>
          <w:p>
            <w:pPr>
              <w:keepNext w:val="0"/>
              <w:keepLines w:val="0"/>
              <w:pageBreakBefore w:val="0"/>
              <w:widowControl/>
              <w:kinsoku/>
              <w:wordWrap/>
              <w:overflowPunct/>
              <w:topLinePunct w:val="0"/>
              <w:autoSpaceDE/>
              <w:autoSpaceDN/>
              <w:bidi w:val="0"/>
              <w:adjustRightInd w:val="0"/>
              <w:snapToGrid w:val="0"/>
              <w:spacing w:line="320" w:lineRule="exact"/>
              <w:jc w:val="center"/>
              <w:textAlignment w:val="center"/>
              <w:rPr>
                <w:rFonts w:ascii="仿宋" w:hAnsi="仿宋" w:eastAsia="仿宋" w:cs="仿宋"/>
                <w:color w:val="auto"/>
                <w:sz w:val="28"/>
                <w:szCs w:val="28"/>
                <w:u w:val="none"/>
              </w:rPr>
            </w:pPr>
            <w:r>
              <w:rPr>
                <w:rFonts w:hint="eastAsia" w:ascii="仿宋" w:hAnsi="仿宋" w:eastAsia="仿宋" w:cs="仿宋"/>
                <w:color w:val="auto"/>
                <w:sz w:val="28"/>
                <w:szCs w:val="28"/>
                <w:u w:val="none"/>
              </w:rPr>
              <w:t>2</w:t>
            </w:r>
          </w:p>
        </w:tc>
        <w:tc>
          <w:tcPr>
            <w:tcW w:w="1308" w:type="pct"/>
            <w:shd w:val="clear" w:color="auto" w:fill="F1F1F1" w:themeFill="background1" w:themeFillShade="F2"/>
            <w:vAlign w:val="center"/>
          </w:tcPr>
          <w:p>
            <w:pPr>
              <w:keepNext w:val="0"/>
              <w:keepLines w:val="0"/>
              <w:pageBreakBefore w:val="0"/>
              <w:widowControl/>
              <w:kinsoku/>
              <w:wordWrap/>
              <w:overflowPunct/>
              <w:topLinePunct w:val="0"/>
              <w:autoSpaceDE/>
              <w:autoSpaceDN/>
              <w:bidi w:val="0"/>
              <w:adjustRightInd w:val="0"/>
              <w:snapToGrid w:val="0"/>
              <w:spacing w:line="320" w:lineRule="exact"/>
              <w:jc w:val="center"/>
              <w:textAlignment w:val="center"/>
              <w:rPr>
                <w:rFonts w:ascii="仿宋" w:hAnsi="仿宋" w:eastAsia="仿宋" w:cs="仿宋"/>
                <w:color w:val="auto"/>
                <w:sz w:val="28"/>
                <w:szCs w:val="28"/>
                <w:u w:val="none"/>
              </w:rPr>
            </w:pPr>
            <w:r>
              <w:rPr>
                <w:rFonts w:hint="eastAsia" w:ascii="仿宋" w:hAnsi="仿宋" w:eastAsia="仿宋" w:cs="仿宋"/>
                <w:color w:val="auto"/>
                <w:sz w:val="28"/>
                <w:szCs w:val="28"/>
                <w:u w:val="none"/>
              </w:rPr>
              <w:t>3</w:t>
            </w:r>
          </w:p>
        </w:tc>
      </w:tr>
    </w:tbl>
    <w:p>
      <w:pPr>
        <w:keepNext w:val="0"/>
        <w:keepLines w:val="0"/>
        <w:pageBreakBefore w:val="0"/>
        <w:widowControl/>
        <w:kinsoku/>
        <w:wordWrap/>
        <w:overflowPunct/>
        <w:topLinePunct w:val="0"/>
        <w:autoSpaceDE/>
        <w:autoSpaceDN/>
        <w:bidi w:val="0"/>
        <w:spacing w:line="500" w:lineRule="exact"/>
        <w:ind w:firstLine="640" w:firstLineChars="200"/>
        <w:jc w:val="both"/>
        <w:rPr>
          <w:rFonts w:hint="eastAsia" w:ascii="楷体" w:hAnsi="楷体" w:eastAsia="楷体" w:cs="楷体"/>
          <w:bCs/>
          <w:color w:val="auto"/>
          <w:sz w:val="32"/>
          <w:szCs w:val="32"/>
          <w:u w:val="none"/>
        </w:rPr>
      </w:pPr>
      <w:r>
        <w:rPr>
          <w:rFonts w:hint="eastAsia" w:ascii="楷体" w:hAnsi="楷体" w:eastAsia="楷体" w:cs="楷体"/>
          <w:bCs/>
          <w:color w:val="auto"/>
          <w:sz w:val="32"/>
          <w:szCs w:val="32"/>
          <w:u w:val="none"/>
        </w:rPr>
        <w:t>（二）非学历教育整体培养情况</w:t>
      </w:r>
    </w:p>
    <w:p>
      <w:pPr>
        <w:keepNext w:val="0"/>
        <w:keepLines w:val="0"/>
        <w:pageBreakBefore w:val="0"/>
        <w:widowControl/>
        <w:kinsoku/>
        <w:wordWrap/>
        <w:overflowPunct/>
        <w:topLinePunct w:val="0"/>
        <w:autoSpaceDE/>
        <w:autoSpaceDN/>
        <w:bidi w:val="0"/>
        <w:spacing w:line="500" w:lineRule="exact"/>
        <w:ind w:firstLine="640" w:firstLineChars="200"/>
        <w:jc w:val="both"/>
        <w:rPr>
          <w:rFonts w:ascii="仿宋" w:hAnsi="仿宋" w:eastAsia="仿宋" w:cs="仿宋"/>
          <w:color w:val="auto"/>
          <w:sz w:val="32"/>
          <w:szCs w:val="32"/>
          <w:u w:val="none"/>
        </w:rPr>
      </w:pPr>
      <w:r>
        <w:rPr>
          <w:rFonts w:hint="eastAsia" w:ascii="仿宋" w:hAnsi="仿宋" w:eastAsia="仿宋" w:cs="楷体"/>
          <w:color w:val="auto"/>
          <w:sz w:val="32"/>
          <w:szCs w:val="32"/>
          <w:u w:val="none"/>
        </w:rPr>
        <w:t>2021</w:t>
      </w:r>
      <w:r>
        <w:rPr>
          <w:rFonts w:hint="eastAsia" w:ascii="仿宋" w:hAnsi="仿宋" w:eastAsia="仿宋" w:cs="仿宋"/>
          <w:color w:val="auto"/>
          <w:sz w:val="32"/>
          <w:szCs w:val="32"/>
          <w:u w:val="none"/>
        </w:rPr>
        <w:t>年度</w:t>
      </w:r>
      <w:r>
        <w:rPr>
          <w:rFonts w:ascii="仿宋" w:hAnsi="仿宋" w:eastAsia="仿宋" w:cs="仿宋"/>
          <w:color w:val="auto"/>
          <w:sz w:val="32"/>
          <w:szCs w:val="32"/>
          <w:u w:val="none"/>
        </w:rPr>
        <w:t>非学历继续教育项目</w:t>
      </w:r>
      <w:r>
        <w:rPr>
          <w:rFonts w:hint="eastAsia" w:ascii="仿宋" w:hAnsi="仿宋" w:eastAsia="仿宋" w:cs="楷体"/>
          <w:color w:val="auto"/>
          <w:sz w:val="32"/>
          <w:szCs w:val="32"/>
          <w:u w:val="none"/>
        </w:rPr>
        <w:t>12</w:t>
      </w:r>
      <w:r>
        <w:rPr>
          <w:rFonts w:ascii="仿宋" w:hAnsi="仿宋" w:eastAsia="仿宋" w:cs="仿宋"/>
          <w:color w:val="auto"/>
          <w:sz w:val="32"/>
          <w:szCs w:val="32"/>
          <w:u w:val="none"/>
        </w:rPr>
        <w:t>个，开设培训班</w:t>
      </w:r>
      <w:r>
        <w:rPr>
          <w:rFonts w:hint="eastAsia" w:ascii="仿宋" w:hAnsi="仿宋" w:eastAsia="仿宋" w:cs="楷体"/>
          <w:color w:val="auto"/>
          <w:sz w:val="32"/>
          <w:szCs w:val="32"/>
          <w:u w:val="none"/>
        </w:rPr>
        <w:t>31</w:t>
      </w:r>
      <w:r>
        <w:rPr>
          <w:rFonts w:ascii="仿宋" w:hAnsi="仿宋" w:eastAsia="仿宋" w:cs="仿宋"/>
          <w:color w:val="auto"/>
          <w:sz w:val="32"/>
          <w:szCs w:val="32"/>
          <w:u w:val="none"/>
        </w:rPr>
        <w:t>个</w:t>
      </w:r>
      <w:r>
        <w:rPr>
          <w:rFonts w:hint="eastAsia" w:ascii="仿宋" w:hAnsi="仿宋" w:eastAsia="仿宋" w:cs="仿宋"/>
          <w:color w:val="auto"/>
          <w:sz w:val="32"/>
          <w:szCs w:val="32"/>
          <w:u w:val="none"/>
        </w:rPr>
        <w:t>班次</w:t>
      </w:r>
      <w:r>
        <w:rPr>
          <w:rFonts w:ascii="仿宋" w:hAnsi="仿宋" w:eastAsia="仿宋" w:cs="仿宋"/>
          <w:color w:val="auto"/>
          <w:sz w:val="32"/>
          <w:szCs w:val="32"/>
          <w:u w:val="none"/>
        </w:rPr>
        <w:t>，培训规模</w:t>
      </w:r>
      <w:r>
        <w:rPr>
          <w:rFonts w:hint="eastAsia" w:ascii="仿宋" w:hAnsi="仿宋" w:eastAsia="仿宋" w:cs="楷体"/>
          <w:color w:val="auto"/>
          <w:sz w:val="32"/>
          <w:szCs w:val="32"/>
          <w:u w:val="none"/>
        </w:rPr>
        <w:t>1267</w:t>
      </w:r>
      <w:r>
        <w:rPr>
          <w:rFonts w:ascii="仿宋" w:hAnsi="仿宋" w:eastAsia="仿宋" w:cs="仿宋"/>
          <w:color w:val="auto"/>
          <w:sz w:val="32"/>
          <w:szCs w:val="32"/>
          <w:u w:val="none"/>
        </w:rPr>
        <w:t>人次</w:t>
      </w:r>
      <w:r>
        <w:rPr>
          <w:rFonts w:hint="eastAsia" w:ascii="仿宋" w:hAnsi="仿宋" w:eastAsia="仿宋" w:cs="仿宋"/>
          <w:color w:val="auto"/>
          <w:sz w:val="32"/>
          <w:szCs w:val="32"/>
          <w:u w:val="none"/>
        </w:rPr>
        <w:t>，</w:t>
      </w:r>
      <w:r>
        <w:rPr>
          <w:rFonts w:hint="eastAsia" w:ascii="仿宋" w:hAnsi="仿宋" w:eastAsia="仿宋" w:cs="仿宋"/>
          <w:color w:val="auto"/>
          <w:kern w:val="0"/>
          <w:sz w:val="32"/>
          <w:szCs w:val="32"/>
          <w:u w:val="none"/>
          <w:lang w:bidi="ar"/>
        </w:rPr>
        <w:t>同比增长</w:t>
      </w:r>
      <w:r>
        <w:rPr>
          <w:rFonts w:hint="eastAsia" w:ascii="仿宋" w:hAnsi="仿宋" w:eastAsia="仿宋" w:cs="楷体"/>
          <w:color w:val="auto"/>
          <w:sz w:val="32"/>
          <w:szCs w:val="32"/>
          <w:u w:val="none"/>
        </w:rPr>
        <w:t>17</w:t>
      </w:r>
      <w:r>
        <w:rPr>
          <w:rFonts w:ascii="仿宋" w:hAnsi="仿宋" w:eastAsia="仿宋" w:cs="仿宋"/>
          <w:color w:val="auto"/>
          <w:kern w:val="0"/>
          <w:sz w:val="32"/>
          <w:szCs w:val="32"/>
          <w:u w:val="none"/>
          <w:lang w:bidi="ar"/>
        </w:rPr>
        <w:t>%</w:t>
      </w:r>
      <w:r>
        <w:rPr>
          <w:rFonts w:ascii="仿宋" w:hAnsi="仿宋" w:eastAsia="仿宋" w:cs="仿宋"/>
          <w:color w:val="auto"/>
          <w:sz w:val="32"/>
          <w:szCs w:val="32"/>
          <w:u w:val="none"/>
        </w:rPr>
        <w:t>。</w:t>
      </w:r>
    </w:p>
    <w:p>
      <w:pPr>
        <w:keepNext w:val="0"/>
        <w:keepLines w:val="0"/>
        <w:pageBreakBefore w:val="0"/>
        <w:widowControl/>
        <w:kinsoku/>
        <w:wordWrap/>
        <w:overflowPunct/>
        <w:topLinePunct w:val="0"/>
        <w:autoSpaceDE/>
        <w:autoSpaceDN/>
        <w:bidi w:val="0"/>
        <w:adjustRightInd w:val="0"/>
        <w:snapToGrid w:val="0"/>
        <w:spacing w:line="500" w:lineRule="exact"/>
        <w:jc w:val="center"/>
        <w:textAlignment w:val="center"/>
        <w:rPr>
          <w:rFonts w:hint="eastAsia" w:ascii="仿宋" w:hAnsi="仿宋" w:eastAsia="仿宋" w:cs="仿宋"/>
          <w:color w:val="auto"/>
          <w:kern w:val="0"/>
          <w:sz w:val="28"/>
          <w:szCs w:val="28"/>
          <w:u w:val="none"/>
        </w:rPr>
      </w:pPr>
      <w:r>
        <w:rPr>
          <w:rFonts w:hint="eastAsia" w:ascii="仿宋" w:hAnsi="仿宋" w:eastAsia="仿宋" w:cs="仿宋"/>
          <w:color w:val="auto"/>
          <w:kern w:val="0"/>
          <w:sz w:val="28"/>
          <w:szCs w:val="28"/>
          <w:u w:val="none"/>
        </w:rPr>
        <w:t>表2-2</w:t>
      </w:r>
      <w:r>
        <w:rPr>
          <w:rFonts w:hint="eastAsia" w:ascii="仿宋" w:hAnsi="仿宋" w:eastAsia="仿宋" w:cs="仿宋"/>
          <w:color w:val="auto"/>
          <w:sz w:val="28"/>
          <w:szCs w:val="28"/>
          <w:u w:val="none"/>
        </w:rPr>
        <w:t xml:space="preserve"> 2021</w:t>
      </w:r>
      <w:r>
        <w:rPr>
          <w:rFonts w:hint="eastAsia" w:ascii="仿宋" w:hAnsi="仿宋" w:eastAsia="仿宋" w:cs="仿宋"/>
          <w:color w:val="auto"/>
          <w:kern w:val="0"/>
          <w:sz w:val="28"/>
          <w:szCs w:val="28"/>
          <w:u w:val="none"/>
        </w:rPr>
        <w:t>年度非学历教育情况</w:t>
      </w:r>
    </w:p>
    <w:tbl>
      <w:tblPr>
        <w:tblStyle w:val="9"/>
        <w:tblW w:w="4998" w:type="pct"/>
        <w:jc w:val="center"/>
        <w:tblLayout w:type="autofit"/>
        <w:tblCellMar>
          <w:top w:w="0" w:type="dxa"/>
          <w:left w:w="108" w:type="dxa"/>
          <w:bottom w:w="0" w:type="dxa"/>
          <w:right w:w="108" w:type="dxa"/>
        </w:tblCellMar>
      </w:tblPr>
      <w:tblGrid>
        <w:gridCol w:w="793"/>
        <w:gridCol w:w="1897"/>
        <w:gridCol w:w="4511"/>
        <w:gridCol w:w="906"/>
        <w:gridCol w:w="950"/>
      </w:tblGrid>
      <w:tr>
        <w:tblPrEx>
          <w:tblCellMar>
            <w:top w:w="0" w:type="dxa"/>
            <w:left w:w="108" w:type="dxa"/>
            <w:bottom w:w="0" w:type="dxa"/>
            <w:right w:w="108" w:type="dxa"/>
          </w:tblCellMar>
        </w:tblPrEx>
        <w:trPr>
          <w:trHeight w:val="340" w:hRule="atLeast"/>
          <w:jc w:val="center"/>
        </w:trPr>
        <w:tc>
          <w:tcPr>
            <w:tcW w:w="438" w:type="pct"/>
            <w:tcBorders>
              <w:top w:val="single" w:color="auto" w:sz="4" w:space="0"/>
              <w:left w:val="single" w:color="auto" w:sz="4" w:space="0"/>
              <w:bottom w:val="single" w:color="auto" w:sz="4" w:space="0"/>
              <w:right w:val="single" w:color="auto" w:sz="4" w:space="0"/>
            </w:tcBorders>
            <w:shd w:val="clear" w:color="auto" w:fill="F1F1F1" w:themeFill="background1" w:themeFillShade="F2"/>
            <w:vAlign w:val="center"/>
          </w:tcPr>
          <w:p>
            <w:pPr>
              <w:keepNext w:val="0"/>
              <w:keepLines w:val="0"/>
              <w:pageBreakBefore w:val="0"/>
              <w:widowControl/>
              <w:kinsoku/>
              <w:wordWrap/>
              <w:overflowPunct/>
              <w:topLinePunct w:val="0"/>
              <w:autoSpaceDE/>
              <w:autoSpaceDN/>
              <w:bidi w:val="0"/>
              <w:spacing w:line="320" w:lineRule="exact"/>
              <w:jc w:val="center"/>
              <w:rPr>
                <w:rFonts w:hint="eastAsia" w:ascii="仿宋" w:hAnsi="仿宋" w:eastAsia="仿宋" w:cs="仿宋"/>
                <w:color w:val="auto"/>
                <w:kern w:val="0"/>
                <w:sz w:val="28"/>
                <w:szCs w:val="28"/>
                <w:u w:val="none"/>
              </w:rPr>
            </w:pPr>
            <w:r>
              <w:rPr>
                <w:rFonts w:hint="eastAsia" w:ascii="仿宋" w:hAnsi="仿宋" w:eastAsia="仿宋" w:cs="仿宋"/>
                <w:color w:val="auto"/>
                <w:kern w:val="0"/>
                <w:sz w:val="28"/>
                <w:szCs w:val="28"/>
                <w:u w:val="none"/>
              </w:rPr>
              <w:t>序号</w:t>
            </w:r>
          </w:p>
        </w:tc>
        <w:tc>
          <w:tcPr>
            <w:tcW w:w="1047" w:type="pct"/>
            <w:tcBorders>
              <w:top w:val="single" w:color="auto" w:sz="4" w:space="0"/>
              <w:left w:val="nil"/>
              <w:bottom w:val="single" w:color="auto" w:sz="4" w:space="0"/>
              <w:right w:val="single" w:color="auto" w:sz="4" w:space="0"/>
            </w:tcBorders>
            <w:shd w:val="clear" w:color="auto" w:fill="F1F1F1" w:themeFill="background1" w:themeFillShade="F2"/>
            <w:vAlign w:val="center"/>
          </w:tcPr>
          <w:p>
            <w:pPr>
              <w:keepNext w:val="0"/>
              <w:keepLines w:val="0"/>
              <w:pageBreakBefore w:val="0"/>
              <w:widowControl/>
              <w:kinsoku/>
              <w:wordWrap/>
              <w:overflowPunct/>
              <w:topLinePunct w:val="0"/>
              <w:autoSpaceDE/>
              <w:autoSpaceDN/>
              <w:bidi w:val="0"/>
              <w:spacing w:line="320" w:lineRule="exact"/>
              <w:jc w:val="center"/>
              <w:rPr>
                <w:rFonts w:hint="eastAsia" w:ascii="仿宋" w:hAnsi="仿宋" w:eastAsia="仿宋" w:cs="仿宋"/>
                <w:color w:val="auto"/>
                <w:kern w:val="0"/>
                <w:sz w:val="28"/>
                <w:szCs w:val="28"/>
                <w:u w:val="none"/>
              </w:rPr>
            </w:pPr>
            <w:r>
              <w:rPr>
                <w:rFonts w:hint="eastAsia" w:ascii="仿宋" w:hAnsi="仿宋" w:eastAsia="仿宋" w:cs="仿宋"/>
                <w:color w:val="auto"/>
                <w:kern w:val="0"/>
                <w:sz w:val="28"/>
                <w:szCs w:val="28"/>
                <w:u w:val="none"/>
              </w:rPr>
              <w:t>行业</w:t>
            </w:r>
          </w:p>
        </w:tc>
        <w:tc>
          <w:tcPr>
            <w:tcW w:w="2488" w:type="pct"/>
            <w:tcBorders>
              <w:top w:val="single" w:color="auto" w:sz="4" w:space="0"/>
              <w:left w:val="nil"/>
              <w:bottom w:val="single" w:color="auto" w:sz="4" w:space="0"/>
              <w:right w:val="single" w:color="auto" w:sz="4" w:space="0"/>
            </w:tcBorders>
            <w:shd w:val="clear" w:color="auto" w:fill="F1F1F1" w:themeFill="background1" w:themeFillShade="F2"/>
            <w:vAlign w:val="center"/>
          </w:tcPr>
          <w:p>
            <w:pPr>
              <w:keepNext w:val="0"/>
              <w:keepLines w:val="0"/>
              <w:pageBreakBefore w:val="0"/>
              <w:widowControl/>
              <w:kinsoku/>
              <w:wordWrap/>
              <w:overflowPunct/>
              <w:topLinePunct w:val="0"/>
              <w:autoSpaceDE/>
              <w:autoSpaceDN/>
              <w:bidi w:val="0"/>
              <w:spacing w:line="320" w:lineRule="exact"/>
              <w:jc w:val="center"/>
              <w:rPr>
                <w:rFonts w:hint="eastAsia" w:ascii="仿宋" w:hAnsi="仿宋" w:eastAsia="仿宋" w:cs="仿宋"/>
                <w:color w:val="auto"/>
                <w:kern w:val="0"/>
                <w:sz w:val="28"/>
                <w:szCs w:val="28"/>
                <w:u w:val="none"/>
              </w:rPr>
            </w:pPr>
            <w:r>
              <w:rPr>
                <w:rFonts w:hint="eastAsia" w:ascii="仿宋" w:hAnsi="仿宋" w:eastAsia="仿宋" w:cs="仿宋"/>
                <w:color w:val="auto"/>
                <w:kern w:val="0"/>
                <w:sz w:val="28"/>
                <w:szCs w:val="28"/>
                <w:u w:val="none"/>
              </w:rPr>
              <w:t>培训对象</w:t>
            </w:r>
          </w:p>
        </w:tc>
        <w:tc>
          <w:tcPr>
            <w:tcW w:w="500" w:type="pct"/>
            <w:tcBorders>
              <w:top w:val="single" w:color="auto" w:sz="4" w:space="0"/>
              <w:left w:val="nil"/>
              <w:bottom w:val="single" w:color="auto" w:sz="4" w:space="0"/>
              <w:right w:val="single" w:color="auto" w:sz="4" w:space="0"/>
            </w:tcBorders>
            <w:shd w:val="clear" w:color="auto" w:fill="F1F1F1" w:themeFill="background1" w:themeFillShade="F2"/>
            <w:vAlign w:val="center"/>
          </w:tcPr>
          <w:p>
            <w:pPr>
              <w:keepNext w:val="0"/>
              <w:keepLines w:val="0"/>
              <w:pageBreakBefore w:val="0"/>
              <w:widowControl/>
              <w:kinsoku/>
              <w:wordWrap/>
              <w:overflowPunct/>
              <w:topLinePunct w:val="0"/>
              <w:autoSpaceDE/>
              <w:autoSpaceDN/>
              <w:bidi w:val="0"/>
              <w:spacing w:line="320" w:lineRule="exact"/>
              <w:jc w:val="center"/>
              <w:rPr>
                <w:rFonts w:hint="eastAsia" w:ascii="仿宋" w:hAnsi="仿宋" w:eastAsia="仿宋" w:cs="仿宋"/>
                <w:color w:val="auto"/>
                <w:kern w:val="0"/>
                <w:sz w:val="28"/>
                <w:szCs w:val="28"/>
                <w:u w:val="none"/>
              </w:rPr>
            </w:pPr>
            <w:r>
              <w:rPr>
                <w:rFonts w:hint="eastAsia" w:ascii="仿宋" w:hAnsi="仿宋" w:eastAsia="仿宋" w:cs="仿宋"/>
                <w:color w:val="auto"/>
                <w:kern w:val="0"/>
                <w:sz w:val="28"/>
                <w:szCs w:val="28"/>
                <w:u w:val="none"/>
              </w:rPr>
              <w:t>班次</w:t>
            </w:r>
          </w:p>
        </w:tc>
        <w:tc>
          <w:tcPr>
            <w:tcW w:w="524" w:type="pct"/>
            <w:tcBorders>
              <w:top w:val="single" w:color="auto" w:sz="4" w:space="0"/>
              <w:left w:val="nil"/>
              <w:bottom w:val="single" w:color="auto" w:sz="4" w:space="0"/>
              <w:right w:val="single" w:color="auto" w:sz="4" w:space="0"/>
            </w:tcBorders>
            <w:shd w:val="clear" w:color="auto" w:fill="F1F1F1" w:themeFill="background1" w:themeFillShade="F2"/>
            <w:vAlign w:val="center"/>
          </w:tcPr>
          <w:p>
            <w:pPr>
              <w:keepNext w:val="0"/>
              <w:keepLines w:val="0"/>
              <w:pageBreakBefore w:val="0"/>
              <w:widowControl/>
              <w:kinsoku/>
              <w:wordWrap/>
              <w:overflowPunct/>
              <w:topLinePunct w:val="0"/>
              <w:autoSpaceDE/>
              <w:autoSpaceDN/>
              <w:bidi w:val="0"/>
              <w:spacing w:line="320" w:lineRule="exact"/>
              <w:jc w:val="center"/>
              <w:rPr>
                <w:rFonts w:hint="eastAsia" w:ascii="仿宋" w:hAnsi="仿宋" w:eastAsia="仿宋" w:cs="仿宋"/>
                <w:color w:val="auto"/>
                <w:kern w:val="0"/>
                <w:sz w:val="28"/>
                <w:szCs w:val="28"/>
                <w:u w:val="none"/>
              </w:rPr>
            </w:pPr>
            <w:r>
              <w:rPr>
                <w:rFonts w:hint="eastAsia" w:ascii="仿宋" w:hAnsi="仿宋" w:eastAsia="仿宋" w:cs="仿宋"/>
                <w:color w:val="auto"/>
                <w:kern w:val="0"/>
                <w:sz w:val="28"/>
                <w:szCs w:val="28"/>
                <w:u w:val="none"/>
              </w:rPr>
              <w:t>人次</w:t>
            </w:r>
          </w:p>
        </w:tc>
      </w:tr>
      <w:tr>
        <w:tblPrEx>
          <w:tblCellMar>
            <w:top w:w="0" w:type="dxa"/>
            <w:left w:w="108" w:type="dxa"/>
            <w:bottom w:w="0" w:type="dxa"/>
            <w:right w:w="108" w:type="dxa"/>
          </w:tblCellMar>
        </w:tblPrEx>
        <w:trPr>
          <w:trHeight w:val="340" w:hRule="atLeast"/>
          <w:jc w:val="center"/>
        </w:trPr>
        <w:tc>
          <w:tcPr>
            <w:tcW w:w="438"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spacing w:line="320" w:lineRule="exact"/>
              <w:jc w:val="center"/>
              <w:rPr>
                <w:rFonts w:hint="eastAsia" w:ascii="仿宋" w:hAnsi="仿宋" w:eastAsia="仿宋" w:cs="仿宋"/>
                <w:color w:val="auto"/>
                <w:kern w:val="0"/>
                <w:sz w:val="28"/>
                <w:szCs w:val="28"/>
                <w:u w:val="none"/>
              </w:rPr>
            </w:pPr>
            <w:r>
              <w:rPr>
                <w:rFonts w:hint="eastAsia" w:ascii="仿宋" w:hAnsi="仿宋" w:eastAsia="仿宋" w:cs="仿宋"/>
                <w:color w:val="auto"/>
                <w:kern w:val="0"/>
                <w:sz w:val="28"/>
                <w:szCs w:val="28"/>
                <w:u w:val="none"/>
              </w:rPr>
              <w:t>1</w:t>
            </w:r>
          </w:p>
        </w:tc>
        <w:tc>
          <w:tcPr>
            <w:tcW w:w="1047"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spacing w:line="320" w:lineRule="exact"/>
              <w:jc w:val="center"/>
              <w:rPr>
                <w:rFonts w:hint="eastAsia" w:ascii="仿宋" w:hAnsi="仿宋" w:eastAsia="仿宋" w:cs="仿宋"/>
                <w:color w:val="auto"/>
                <w:kern w:val="0"/>
                <w:sz w:val="28"/>
                <w:szCs w:val="28"/>
                <w:u w:val="none"/>
              </w:rPr>
            </w:pPr>
            <w:r>
              <w:rPr>
                <w:rFonts w:hint="eastAsia" w:ascii="仿宋" w:hAnsi="仿宋" w:eastAsia="仿宋" w:cs="仿宋"/>
                <w:color w:val="auto"/>
                <w:kern w:val="0"/>
                <w:sz w:val="28"/>
                <w:szCs w:val="28"/>
                <w:u w:val="none"/>
              </w:rPr>
              <w:t>教育</w:t>
            </w:r>
          </w:p>
        </w:tc>
        <w:tc>
          <w:tcPr>
            <w:tcW w:w="2488"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spacing w:line="320" w:lineRule="exact"/>
              <w:jc w:val="center"/>
              <w:rPr>
                <w:rFonts w:hint="eastAsia" w:ascii="仿宋" w:hAnsi="仿宋" w:eastAsia="仿宋" w:cs="仿宋"/>
                <w:color w:val="auto"/>
                <w:kern w:val="0"/>
                <w:sz w:val="28"/>
                <w:szCs w:val="28"/>
                <w:u w:val="none"/>
              </w:rPr>
            </w:pPr>
            <w:r>
              <w:rPr>
                <w:rFonts w:hint="eastAsia" w:ascii="仿宋" w:hAnsi="仿宋" w:eastAsia="仿宋" w:cs="仿宋"/>
                <w:color w:val="auto"/>
                <w:kern w:val="0"/>
                <w:sz w:val="28"/>
                <w:szCs w:val="28"/>
                <w:u w:val="none"/>
              </w:rPr>
              <w:t>全市中小学幼儿园教师</w:t>
            </w:r>
          </w:p>
        </w:tc>
        <w:tc>
          <w:tcPr>
            <w:tcW w:w="500"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spacing w:line="320" w:lineRule="exact"/>
              <w:jc w:val="center"/>
              <w:rPr>
                <w:rFonts w:hint="eastAsia" w:ascii="仿宋" w:hAnsi="仿宋" w:eastAsia="仿宋" w:cs="仿宋"/>
                <w:color w:val="auto"/>
                <w:kern w:val="0"/>
                <w:sz w:val="28"/>
                <w:szCs w:val="28"/>
                <w:u w:val="none"/>
              </w:rPr>
            </w:pPr>
            <w:r>
              <w:rPr>
                <w:rFonts w:hint="eastAsia" w:ascii="仿宋" w:hAnsi="仿宋" w:eastAsia="仿宋" w:cs="仿宋"/>
                <w:color w:val="auto"/>
                <w:kern w:val="0"/>
                <w:sz w:val="28"/>
                <w:szCs w:val="28"/>
                <w:u w:val="none"/>
              </w:rPr>
              <w:t>9</w:t>
            </w:r>
          </w:p>
        </w:tc>
        <w:tc>
          <w:tcPr>
            <w:tcW w:w="524"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spacing w:line="320" w:lineRule="exact"/>
              <w:jc w:val="center"/>
              <w:rPr>
                <w:rFonts w:hint="eastAsia" w:ascii="仿宋" w:hAnsi="仿宋" w:eastAsia="仿宋" w:cs="仿宋"/>
                <w:color w:val="auto"/>
                <w:kern w:val="0"/>
                <w:sz w:val="28"/>
                <w:szCs w:val="28"/>
                <w:u w:val="none"/>
              </w:rPr>
            </w:pPr>
            <w:r>
              <w:rPr>
                <w:rFonts w:hint="eastAsia" w:ascii="仿宋" w:hAnsi="仿宋" w:eastAsia="仿宋" w:cs="仿宋"/>
                <w:color w:val="auto"/>
                <w:kern w:val="0"/>
                <w:sz w:val="28"/>
                <w:szCs w:val="28"/>
                <w:u w:val="none"/>
              </w:rPr>
              <w:t>400</w:t>
            </w:r>
          </w:p>
        </w:tc>
      </w:tr>
      <w:tr>
        <w:tblPrEx>
          <w:tblCellMar>
            <w:top w:w="0" w:type="dxa"/>
            <w:left w:w="108" w:type="dxa"/>
            <w:bottom w:w="0" w:type="dxa"/>
            <w:right w:w="108" w:type="dxa"/>
          </w:tblCellMar>
        </w:tblPrEx>
        <w:trPr>
          <w:trHeight w:val="340" w:hRule="atLeast"/>
          <w:jc w:val="center"/>
        </w:trPr>
        <w:tc>
          <w:tcPr>
            <w:tcW w:w="438"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spacing w:line="320" w:lineRule="exact"/>
              <w:jc w:val="center"/>
              <w:rPr>
                <w:rFonts w:hint="eastAsia" w:ascii="仿宋" w:hAnsi="仿宋" w:eastAsia="仿宋" w:cs="仿宋"/>
                <w:color w:val="auto"/>
                <w:kern w:val="0"/>
                <w:sz w:val="28"/>
                <w:szCs w:val="28"/>
                <w:u w:val="none"/>
              </w:rPr>
            </w:pPr>
            <w:r>
              <w:rPr>
                <w:rFonts w:hint="eastAsia" w:ascii="仿宋" w:hAnsi="仿宋" w:eastAsia="仿宋" w:cs="仿宋"/>
                <w:color w:val="auto"/>
                <w:kern w:val="0"/>
                <w:sz w:val="28"/>
                <w:szCs w:val="28"/>
                <w:u w:val="none"/>
              </w:rPr>
              <w:t>2</w:t>
            </w:r>
          </w:p>
        </w:tc>
        <w:tc>
          <w:tcPr>
            <w:tcW w:w="1047"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spacing w:line="320" w:lineRule="exact"/>
              <w:jc w:val="center"/>
              <w:rPr>
                <w:rFonts w:hint="eastAsia" w:ascii="仿宋" w:hAnsi="仿宋" w:eastAsia="仿宋" w:cs="仿宋"/>
                <w:color w:val="auto"/>
                <w:kern w:val="0"/>
                <w:sz w:val="28"/>
                <w:szCs w:val="28"/>
                <w:u w:val="none"/>
              </w:rPr>
            </w:pPr>
            <w:r>
              <w:rPr>
                <w:rFonts w:hint="eastAsia" w:ascii="仿宋" w:hAnsi="仿宋" w:eastAsia="仿宋" w:cs="仿宋"/>
                <w:color w:val="auto"/>
                <w:kern w:val="0"/>
                <w:sz w:val="28"/>
                <w:szCs w:val="28"/>
                <w:u w:val="none"/>
              </w:rPr>
              <w:t>教育、党政</w:t>
            </w:r>
          </w:p>
        </w:tc>
        <w:tc>
          <w:tcPr>
            <w:tcW w:w="2488"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spacing w:line="320" w:lineRule="exact"/>
              <w:jc w:val="center"/>
              <w:rPr>
                <w:rFonts w:hint="eastAsia" w:ascii="仿宋" w:hAnsi="仿宋" w:eastAsia="仿宋" w:cs="仿宋"/>
                <w:color w:val="auto"/>
                <w:kern w:val="0"/>
                <w:sz w:val="28"/>
                <w:szCs w:val="28"/>
                <w:u w:val="none"/>
              </w:rPr>
            </w:pPr>
            <w:r>
              <w:rPr>
                <w:rFonts w:hint="eastAsia" w:ascii="仿宋" w:hAnsi="仿宋" w:eastAsia="仿宋" w:cs="仿宋"/>
                <w:color w:val="auto"/>
                <w:kern w:val="0"/>
                <w:sz w:val="28"/>
                <w:szCs w:val="28"/>
                <w:u w:val="none"/>
              </w:rPr>
              <w:t>赣州一中、赣州中学党员、教师，蓉江新区党员干部</w:t>
            </w:r>
          </w:p>
        </w:tc>
        <w:tc>
          <w:tcPr>
            <w:tcW w:w="500"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spacing w:line="320" w:lineRule="exact"/>
              <w:jc w:val="center"/>
              <w:rPr>
                <w:rFonts w:hint="eastAsia" w:ascii="仿宋" w:hAnsi="仿宋" w:eastAsia="仿宋" w:cs="仿宋"/>
                <w:color w:val="auto"/>
                <w:kern w:val="0"/>
                <w:sz w:val="28"/>
                <w:szCs w:val="28"/>
                <w:u w:val="none"/>
              </w:rPr>
            </w:pPr>
            <w:r>
              <w:rPr>
                <w:rFonts w:hint="eastAsia" w:ascii="仿宋" w:hAnsi="仿宋" w:eastAsia="仿宋" w:cs="仿宋"/>
                <w:color w:val="auto"/>
                <w:kern w:val="0"/>
                <w:sz w:val="28"/>
                <w:szCs w:val="28"/>
                <w:u w:val="none"/>
              </w:rPr>
              <w:t>3</w:t>
            </w:r>
          </w:p>
        </w:tc>
        <w:tc>
          <w:tcPr>
            <w:tcW w:w="524"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spacing w:line="320" w:lineRule="exact"/>
              <w:jc w:val="center"/>
              <w:rPr>
                <w:rFonts w:hint="eastAsia" w:ascii="仿宋" w:hAnsi="仿宋" w:eastAsia="仿宋" w:cs="仿宋"/>
                <w:color w:val="auto"/>
                <w:kern w:val="0"/>
                <w:sz w:val="28"/>
                <w:szCs w:val="28"/>
                <w:u w:val="none"/>
              </w:rPr>
            </w:pPr>
            <w:r>
              <w:rPr>
                <w:rFonts w:hint="eastAsia" w:ascii="仿宋" w:hAnsi="仿宋" w:eastAsia="仿宋" w:cs="仿宋"/>
                <w:color w:val="auto"/>
                <w:kern w:val="0"/>
                <w:sz w:val="28"/>
                <w:szCs w:val="28"/>
                <w:u w:val="none"/>
              </w:rPr>
              <w:t>203</w:t>
            </w:r>
          </w:p>
        </w:tc>
      </w:tr>
      <w:tr>
        <w:tblPrEx>
          <w:tblCellMar>
            <w:top w:w="0" w:type="dxa"/>
            <w:left w:w="108" w:type="dxa"/>
            <w:bottom w:w="0" w:type="dxa"/>
            <w:right w:w="108" w:type="dxa"/>
          </w:tblCellMar>
        </w:tblPrEx>
        <w:trPr>
          <w:trHeight w:val="340" w:hRule="atLeast"/>
          <w:jc w:val="center"/>
        </w:trPr>
        <w:tc>
          <w:tcPr>
            <w:tcW w:w="438"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spacing w:line="320" w:lineRule="exact"/>
              <w:jc w:val="center"/>
              <w:rPr>
                <w:rFonts w:hint="eastAsia" w:ascii="仿宋" w:hAnsi="仿宋" w:eastAsia="仿宋" w:cs="仿宋"/>
                <w:color w:val="auto"/>
                <w:kern w:val="0"/>
                <w:sz w:val="28"/>
                <w:szCs w:val="28"/>
                <w:u w:val="none"/>
              </w:rPr>
            </w:pPr>
            <w:r>
              <w:rPr>
                <w:rFonts w:hint="eastAsia" w:ascii="仿宋" w:hAnsi="仿宋" w:eastAsia="仿宋" w:cs="仿宋"/>
                <w:color w:val="auto"/>
                <w:kern w:val="0"/>
                <w:sz w:val="28"/>
                <w:szCs w:val="28"/>
                <w:u w:val="none"/>
              </w:rPr>
              <w:t>3</w:t>
            </w:r>
          </w:p>
        </w:tc>
        <w:tc>
          <w:tcPr>
            <w:tcW w:w="1047"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spacing w:line="320" w:lineRule="exact"/>
              <w:jc w:val="center"/>
              <w:rPr>
                <w:rFonts w:hint="eastAsia" w:ascii="仿宋" w:hAnsi="仿宋" w:eastAsia="仿宋" w:cs="仿宋"/>
                <w:color w:val="auto"/>
                <w:kern w:val="0"/>
                <w:sz w:val="28"/>
                <w:szCs w:val="28"/>
                <w:u w:val="none"/>
              </w:rPr>
            </w:pPr>
            <w:r>
              <w:rPr>
                <w:rFonts w:hint="eastAsia" w:ascii="仿宋" w:hAnsi="仿宋" w:eastAsia="仿宋" w:cs="仿宋"/>
                <w:color w:val="auto"/>
                <w:kern w:val="0"/>
                <w:sz w:val="28"/>
                <w:szCs w:val="28"/>
                <w:u w:val="none"/>
              </w:rPr>
              <w:t>金融、银行</w:t>
            </w:r>
          </w:p>
        </w:tc>
        <w:tc>
          <w:tcPr>
            <w:tcW w:w="2488"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spacing w:line="320" w:lineRule="exact"/>
              <w:jc w:val="center"/>
              <w:rPr>
                <w:rFonts w:hint="eastAsia" w:ascii="仿宋" w:hAnsi="仿宋" w:eastAsia="仿宋" w:cs="仿宋"/>
                <w:color w:val="auto"/>
                <w:kern w:val="0"/>
                <w:sz w:val="28"/>
                <w:szCs w:val="28"/>
                <w:u w:val="none"/>
              </w:rPr>
            </w:pPr>
            <w:r>
              <w:rPr>
                <w:rFonts w:hint="eastAsia" w:ascii="仿宋" w:hAnsi="仿宋" w:eastAsia="仿宋" w:cs="仿宋"/>
                <w:color w:val="auto"/>
                <w:kern w:val="0"/>
                <w:sz w:val="28"/>
                <w:szCs w:val="28"/>
                <w:u w:val="none"/>
              </w:rPr>
              <w:t>赣州银行员工</w:t>
            </w:r>
          </w:p>
        </w:tc>
        <w:tc>
          <w:tcPr>
            <w:tcW w:w="500"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spacing w:line="320" w:lineRule="exact"/>
              <w:jc w:val="center"/>
              <w:rPr>
                <w:rFonts w:hint="eastAsia" w:ascii="仿宋" w:hAnsi="仿宋" w:eastAsia="仿宋" w:cs="仿宋"/>
                <w:color w:val="auto"/>
                <w:kern w:val="0"/>
                <w:sz w:val="28"/>
                <w:szCs w:val="28"/>
                <w:u w:val="none"/>
              </w:rPr>
            </w:pPr>
            <w:r>
              <w:rPr>
                <w:rFonts w:hint="eastAsia" w:ascii="仿宋" w:hAnsi="仿宋" w:eastAsia="仿宋" w:cs="仿宋"/>
                <w:color w:val="auto"/>
                <w:kern w:val="0"/>
                <w:sz w:val="28"/>
                <w:szCs w:val="28"/>
                <w:u w:val="none"/>
              </w:rPr>
              <w:t>2</w:t>
            </w:r>
          </w:p>
        </w:tc>
        <w:tc>
          <w:tcPr>
            <w:tcW w:w="524"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spacing w:line="320" w:lineRule="exact"/>
              <w:jc w:val="center"/>
              <w:rPr>
                <w:rFonts w:hint="eastAsia" w:ascii="仿宋" w:hAnsi="仿宋" w:eastAsia="仿宋" w:cs="仿宋"/>
                <w:color w:val="auto"/>
                <w:kern w:val="0"/>
                <w:sz w:val="28"/>
                <w:szCs w:val="28"/>
                <w:u w:val="none"/>
              </w:rPr>
            </w:pPr>
            <w:r>
              <w:rPr>
                <w:rFonts w:hint="eastAsia" w:ascii="仿宋" w:hAnsi="仿宋" w:eastAsia="仿宋" w:cs="仿宋"/>
                <w:color w:val="auto"/>
                <w:kern w:val="0"/>
                <w:sz w:val="28"/>
                <w:szCs w:val="28"/>
                <w:u w:val="none"/>
              </w:rPr>
              <w:t>163</w:t>
            </w:r>
          </w:p>
        </w:tc>
      </w:tr>
      <w:tr>
        <w:tblPrEx>
          <w:tblCellMar>
            <w:top w:w="0" w:type="dxa"/>
            <w:left w:w="108" w:type="dxa"/>
            <w:bottom w:w="0" w:type="dxa"/>
            <w:right w:w="108" w:type="dxa"/>
          </w:tblCellMar>
        </w:tblPrEx>
        <w:trPr>
          <w:trHeight w:val="340" w:hRule="exact"/>
          <w:jc w:val="center"/>
        </w:trPr>
        <w:tc>
          <w:tcPr>
            <w:tcW w:w="438"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spacing w:line="320" w:lineRule="exact"/>
              <w:jc w:val="center"/>
              <w:rPr>
                <w:rFonts w:hint="eastAsia" w:ascii="仿宋" w:hAnsi="仿宋" w:eastAsia="仿宋" w:cs="仿宋"/>
                <w:color w:val="auto"/>
                <w:kern w:val="0"/>
                <w:sz w:val="28"/>
                <w:szCs w:val="28"/>
                <w:u w:val="none"/>
              </w:rPr>
            </w:pPr>
            <w:r>
              <w:rPr>
                <w:rFonts w:hint="eastAsia" w:ascii="仿宋" w:hAnsi="仿宋" w:eastAsia="仿宋" w:cs="仿宋"/>
                <w:color w:val="auto"/>
                <w:kern w:val="0"/>
                <w:sz w:val="28"/>
                <w:szCs w:val="28"/>
                <w:u w:val="none"/>
              </w:rPr>
              <w:t>4</w:t>
            </w:r>
          </w:p>
        </w:tc>
        <w:tc>
          <w:tcPr>
            <w:tcW w:w="1047"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spacing w:line="320" w:lineRule="exact"/>
              <w:jc w:val="center"/>
              <w:rPr>
                <w:rFonts w:hint="eastAsia" w:ascii="仿宋" w:hAnsi="仿宋" w:eastAsia="仿宋" w:cs="仿宋"/>
                <w:color w:val="auto"/>
                <w:kern w:val="0"/>
                <w:sz w:val="28"/>
                <w:szCs w:val="28"/>
                <w:u w:val="none"/>
              </w:rPr>
            </w:pPr>
            <w:r>
              <w:rPr>
                <w:rFonts w:hint="eastAsia" w:ascii="仿宋" w:hAnsi="仿宋" w:eastAsia="仿宋" w:cs="仿宋"/>
                <w:color w:val="auto"/>
                <w:kern w:val="0"/>
                <w:sz w:val="28"/>
                <w:szCs w:val="28"/>
                <w:u w:val="none"/>
              </w:rPr>
              <w:t>教育、学校</w:t>
            </w:r>
          </w:p>
        </w:tc>
        <w:tc>
          <w:tcPr>
            <w:tcW w:w="2488"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spacing w:line="320" w:lineRule="exact"/>
              <w:jc w:val="center"/>
              <w:rPr>
                <w:rFonts w:hint="eastAsia" w:ascii="仿宋" w:hAnsi="仿宋" w:eastAsia="仿宋" w:cs="仿宋"/>
                <w:color w:val="auto"/>
                <w:kern w:val="0"/>
                <w:sz w:val="28"/>
                <w:szCs w:val="28"/>
                <w:u w:val="none"/>
              </w:rPr>
            </w:pPr>
            <w:r>
              <w:rPr>
                <w:rFonts w:hint="eastAsia" w:ascii="仿宋" w:hAnsi="仿宋" w:eastAsia="仿宋" w:cs="仿宋"/>
                <w:color w:val="auto"/>
                <w:kern w:val="0"/>
                <w:sz w:val="28"/>
                <w:szCs w:val="28"/>
                <w:u w:val="none"/>
              </w:rPr>
              <w:t>赣州安盛中专毕业班学生、赣南师大科技学院毕业班学生</w:t>
            </w:r>
          </w:p>
        </w:tc>
        <w:tc>
          <w:tcPr>
            <w:tcW w:w="500"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spacing w:line="320" w:lineRule="exact"/>
              <w:jc w:val="center"/>
              <w:rPr>
                <w:rFonts w:hint="eastAsia" w:ascii="仿宋" w:hAnsi="仿宋" w:eastAsia="仿宋" w:cs="仿宋"/>
                <w:color w:val="auto"/>
                <w:kern w:val="0"/>
                <w:sz w:val="28"/>
                <w:szCs w:val="28"/>
                <w:u w:val="none"/>
              </w:rPr>
            </w:pPr>
            <w:r>
              <w:rPr>
                <w:rFonts w:hint="eastAsia" w:ascii="仿宋" w:hAnsi="仿宋" w:eastAsia="仿宋" w:cs="仿宋"/>
                <w:color w:val="auto"/>
                <w:kern w:val="0"/>
                <w:sz w:val="28"/>
                <w:szCs w:val="28"/>
                <w:u w:val="none"/>
              </w:rPr>
              <w:t>12</w:t>
            </w:r>
          </w:p>
        </w:tc>
        <w:tc>
          <w:tcPr>
            <w:tcW w:w="524"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spacing w:line="320" w:lineRule="exact"/>
              <w:jc w:val="center"/>
              <w:rPr>
                <w:rFonts w:hint="eastAsia" w:ascii="仿宋" w:hAnsi="仿宋" w:eastAsia="仿宋" w:cs="仿宋"/>
                <w:color w:val="auto"/>
                <w:kern w:val="0"/>
                <w:sz w:val="28"/>
                <w:szCs w:val="28"/>
                <w:u w:val="none"/>
              </w:rPr>
            </w:pPr>
            <w:r>
              <w:rPr>
                <w:rFonts w:hint="eastAsia" w:ascii="仿宋" w:hAnsi="仿宋" w:eastAsia="仿宋" w:cs="仿宋"/>
                <w:color w:val="auto"/>
                <w:kern w:val="0"/>
                <w:sz w:val="28"/>
                <w:szCs w:val="28"/>
                <w:u w:val="none"/>
              </w:rPr>
              <w:t>345</w:t>
            </w:r>
          </w:p>
        </w:tc>
      </w:tr>
      <w:tr>
        <w:tblPrEx>
          <w:tblCellMar>
            <w:top w:w="0" w:type="dxa"/>
            <w:left w:w="108" w:type="dxa"/>
            <w:bottom w:w="0" w:type="dxa"/>
            <w:right w:w="108" w:type="dxa"/>
          </w:tblCellMar>
        </w:tblPrEx>
        <w:trPr>
          <w:trHeight w:val="340" w:hRule="exact"/>
          <w:jc w:val="center"/>
        </w:trPr>
        <w:tc>
          <w:tcPr>
            <w:tcW w:w="438"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spacing w:line="320" w:lineRule="exact"/>
              <w:jc w:val="center"/>
              <w:rPr>
                <w:rFonts w:hint="eastAsia" w:ascii="仿宋" w:hAnsi="仿宋" w:eastAsia="仿宋" w:cs="仿宋"/>
                <w:color w:val="auto"/>
                <w:kern w:val="0"/>
                <w:sz w:val="28"/>
                <w:szCs w:val="28"/>
                <w:u w:val="none"/>
              </w:rPr>
            </w:pPr>
            <w:r>
              <w:rPr>
                <w:rFonts w:hint="eastAsia" w:ascii="仿宋" w:hAnsi="仿宋" w:eastAsia="仿宋" w:cs="仿宋"/>
                <w:color w:val="auto"/>
                <w:kern w:val="0"/>
                <w:sz w:val="28"/>
                <w:szCs w:val="28"/>
                <w:u w:val="none"/>
              </w:rPr>
              <w:t>5</w:t>
            </w:r>
          </w:p>
        </w:tc>
        <w:tc>
          <w:tcPr>
            <w:tcW w:w="1047"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spacing w:line="320" w:lineRule="exact"/>
              <w:jc w:val="center"/>
              <w:rPr>
                <w:rFonts w:hint="eastAsia" w:ascii="仿宋" w:hAnsi="仿宋" w:eastAsia="仿宋" w:cs="仿宋"/>
                <w:color w:val="auto"/>
                <w:kern w:val="0"/>
                <w:sz w:val="28"/>
                <w:szCs w:val="28"/>
                <w:u w:val="none"/>
              </w:rPr>
            </w:pPr>
            <w:r>
              <w:rPr>
                <w:rFonts w:hint="eastAsia" w:ascii="仿宋" w:hAnsi="仿宋" w:eastAsia="仿宋" w:cs="仿宋"/>
                <w:color w:val="auto"/>
                <w:kern w:val="0"/>
                <w:sz w:val="28"/>
                <w:szCs w:val="28"/>
                <w:u w:val="none"/>
              </w:rPr>
              <w:t>残疾人</w:t>
            </w:r>
          </w:p>
        </w:tc>
        <w:tc>
          <w:tcPr>
            <w:tcW w:w="2488"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spacing w:line="320" w:lineRule="exact"/>
              <w:jc w:val="center"/>
              <w:rPr>
                <w:rFonts w:hint="eastAsia" w:ascii="仿宋" w:hAnsi="仿宋" w:eastAsia="仿宋" w:cs="仿宋"/>
                <w:color w:val="auto"/>
                <w:kern w:val="0"/>
                <w:sz w:val="28"/>
                <w:szCs w:val="28"/>
                <w:u w:val="none"/>
              </w:rPr>
            </w:pPr>
            <w:r>
              <w:rPr>
                <w:rFonts w:hint="eastAsia" w:ascii="仿宋" w:hAnsi="仿宋" w:eastAsia="仿宋" w:cs="仿宋"/>
                <w:color w:val="auto"/>
                <w:kern w:val="0"/>
                <w:sz w:val="28"/>
                <w:szCs w:val="28"/>
                <w:u w:val="none"/>
              </w:rPr>
              <w:t>赣州市残联人</w:t>
            </w:r>
          </w:p>
        </w:tc>
        <w:tc>
          <w:tcPr>
            <w:tcW w:w="500"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spacing w:line="320" w:lineRule="exact"/>
              <w:jc w:val="center"/>
              <w:rPr>
                <w:rFonts w:hint="eastAsia" w:ascii="仿宋" w:hAnsi="仿宋" w:eastAsia="仿宋" w:cs="仿宋"/>
                <w:color w:val="auto"/>
                <w:kern w:val="0"/>
                <w:sz w:val="28"/>
                <w:szCs w:val="28"/>
                <w:u w:val="none"/>
              </w:rPr>
            </w:pPr>
            <w:r>
              <w:rPr>
                <w:rFonts w:hint="eastAsia" w:ascii="仿宋" w:hAnsi="仿宋" w:eastAsia="仿宋" w:cs="仿宋"/>
                <w:color w:val="auto"/>
                <w:kern w:val="0"/>
                <w:sz w:val="28"/>
                <w:szCs w:val="28"/>
                <w:u w:val="none"/>
              </w:rPr>
              <w:t>3</w:t>
            </w:r>
          </w:p>
        </w:tc>
        <w:tc>
          <w:tcPr>
            <w:tcW w:w="524"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spacing w:line="320" w:lineRule="exact"/>
              <w:jc w:val="center"/>
              <w:rPr>
                <w:rFonts w:hint="eastAsia" w:ascii="仿宋" w:hAnsi="仿宋" w:eastAsia="仿宋" w:cs="仿宋"/>
                <w:color w:val="auto"/>
                <w:kern w:val="0"/>
                <w:sz w:val="28"/>
                <w:szCs w:val="28"/>
                <w:u w:val="none"/>
              </w:rPr>
            </w:pPr>
            <w:r>
              <w:rPr>
                <w:rFonts w:hint="eastAsia" w:ascii="仿宋" w:hAnsi="仿宋" w:eastAsia="仿宋" w:cs="仿宋"/>
                <w:color w:val="auto"/>
                <w:kern w:val="0"/>
                <w:sz w:val="28"/>
                <w:szCs w:val="28"/>
                <w:u w:val="none"/>
              </w:rPr>
              <w:t>75</w:t>
            </w:r>
          </w:p>
        </w:tc>
      </w:tr>
      <w:tr>
        <w:tblPrEx>
          <w:tblCellMar>
            <w:top w:w="0" w:type="dxa"/>
            <w:left w:w="108" w:type="dxa"/>
            <w:bottom w:w="0" w:type="dxa"/>
            <w:right w:w="108" w:type="dxa"/>
          </w:tblCellMar>
        </w:tblPrEx>
        <w:trPr>
          <w:trHeight w:val="340" w:hRule="exact"/>
          <w:jc w:val="center"/>
        </w:trPr>
        <w:tc>
          <w:tcPr>
            <w:tcW w:w="438"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spacing w:line="320" w:lineRule="exact"/>
              <w:jc w:val="center"/>
              <w:rPr>
                <w:rFonts w:hint="eastAsia" w:ascii="仿宋" w:hAnsi="仿宋" w:eastAsia="仿宋" w:cs="仿宋"/>
                <w:color w:val="auto"/>
                <w:kern w:val="0"/>
                <w:sz w:val="28"/>
                <w:szCs w:val="28"/>
                <w:u w:val="none"/>
              </w:rPr>
            </w:pPr>
            <w:r>
              <w:rPr>
                <w:rFonts w:hint="eastAsia" w:ascii="仿宋" w:hAnsi="仿宋" w:eastAsia="仿宋" w:cs="仿宋"/>
                <w:color w:val="auto"/>
                <w:kern w:val="0"/>
                <w:sz w:val="28"/>
                <w:szCs w:val="28"/>
                <w:u w:val="none"/>
              </w:rPr>
              <w:t>6</w:t>
            </w:r>
          </w:p>
        </w:tc>
        <w:tc>
          <w:tcPr>
            <w:tcW w:w="1047"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spacing w:line="320" w:lineRule="exact"/>
              <w:jc w:val="center"/>
              <w:rPr>
                <w:rFonts w:hint="eastAsia" w:ascii="仿宋" w:hAnsi="仿宋" w:eastAsia="仿宋" w:cs="仿宋"/>
                <w:color w:val="auto"/>
                <w:kern w:val="0"/>
                <w:sz w:val="28"/>
                <w:szCs w:val="28"/>
                <w:u w:val="none"/>
              </w:rPr>
            </w:pPr>
            <w:r>
              <w:rPr>
                <w:rFonts w:hint="eastAsia" w:ascii="仿宋" w:hAnsi="仿宋" w:eastAsia="仿宋" w:cs="仿宋"/>
                <w:color w:val="auto"/>
                <w:kern w:val="0"/>
                <w:sz w:val="28"/>
                <w:szCs w:val="28"/>
                <w:u w:val="none"/>
              </w:rPr>
              <w:t>社会各行业</w:t>
            </w:r>
          </w:p>
        </w:tc>
        <w:tc>
          <w:tcPr>
            <w:tcW w:w="2488"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spacing w:line="320" w:lineRule="exact"/>
              <w:jc w:val="center"/>
              <w:rPr>
                <w:rFonts w:hint="eastAsia" w:ascii="仿宋" w:hAnsi="仿宋" w:eastAsia="仿宋" w:cs="仿宋"/>
                <w:color w:val="auto"/>
                <w:kern w:val="0"/>
                <w:sz w:val="28"/>
                <w:szCs w:val="28"/>
                <w:u w:val="none"/>
              </w:rPr>
            </w:pPr>
            <w:r>
              <w:rPr>
                <w:rFonts w:hint="eastAsia" w:ascii="仿宋" w:hAnsi="仿宋" w:eastAsia="仿宋" w:cs="仿宋"/>
                <w:color w:val="auto"/>
                <w:kern w:val="0"/>
                <w:sz w:val="28"/>
                <w:szCs w:val="28"/>
                <w:u w:val="none"/>
              </w:rPr>
              <w:t>社会人员</w:t>
            </w:r>
          </w:p>
        </w:tc>
        <w:tc>
          <w:tcPr>
            <w:tcW w:w="500"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spacing w:line="320" w:lineRule="exact"/>
              <w:jc w:val="center"/>
              <w:rPr>
                <w:rFonts w:hint="eastAsia" w:ascii="仿宋" w:hAnsi="仿宋" w:eastAsia="仿宋" w:cs="仿宋"/>
                <w:color w:val="auto"/>
                <w:kern w:val="0"/>
                <w:sz w:val="28"/>
                <w:szCs w:val="28"/>
                <w:u w:val="none"/>
              </w:rPr>
            </w:pPr>
            <w:r>
              <w:rPr>
                <w:rFonts w:hint="eastAsia" w:ascii="仿宋" w:hAnsi="仿宋" w:eastAsia="仿宋" w:cs="仿宋"/>
                <w:color w:val="auto"/>
                <w:kern w:val="0"/>
                <w:sz w:val="28"/>
                <w:szCs w:val="28"/>
                <w:u w:val="none"/>
              </w:rPr>
              <w:t>2</w:t>
            </w:r>
          </w:p>
        </w:tc>
        <w:tc>
          <w:tcPr>
            <w:tcW w:w="524"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spacing w:line="320" w:lineRule="exact"/>
              <w:jc w:val="center"/>
              <w:rPr>
                <w:rFonts w:hint="eastAsia" w:ascii="仿宋" w:hAnsi="仿宋" w:eastAsia="仿宋" w:cs="仿宋"/>
                <w:color w:val="auto"/>
                <w:kern w:val="0"/>
                <w:sz w:val="28"/>
                <w:szCs w:val="28"/>
                <w:u w:val="none"/>
              </w:rPr>
            </w:pPr>
            <w:r>
              <w:rPr>
                <w:rFonts w:hint="eastAsia" w:ascii="仿宋" w:hAnsi="仿宋" w:eastAsia="仿宋" w:cs="仿宋"/>
                <w:color w:val="auto"/>
                <w:kern w:val="0"/>
                <w:sz w:val="28"/>
                <w:szCs w:val="28"/>
                <w:u w:val="none"/>
              </w:rPr>
              <w:t>81</w:t>
            </w:r>
          </w:p>
        </w:tc>
      </w:tr>
      <w:tr>
        <w:tblPrEx>
          <w:tblCellMar>
            <w:top w:w="0" w:type="dxa"/>
            <w:left w:w="108" w:type="dxa"/>
            <w:bottom w:w="0" w:type="dxa"/>
            <w:right w:w="108" w:type="dxa"/>
          </w:tblCellMar>
        </w:tblPrEx>
        <w:trPr>
          <w:trHeight w:val="340" w:hRule="exact"/>
          <w:jc w:val="center"/>
        </w:trPr>
        <w:tc>
          <w:tcPr>
            <w:tcW w:w="3974" w:type="pct"/>
            <w:gridSpan w:val="3"/>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320" w:lineRule="exact"/>
              <w:jc w:val="center"/>
              <w:textAlignment w:val="center"/>
              <w:rPr>
                <w:rFonts w:hint="eastAsia" w:ascii="仿宋" w:hAnsi="仿宋" w:eastAsia="仿宋" w:cs="仿宋"/>
                <w:color w:val="auto"/>
                <w:kern w:val="0"/>
                <w:sz w:val="28"/>
                <w:szCs w:val="28"/>
                <w:u w:val="none"/>
              </w:rPr>
            </w:pPr>
            <w:r>
              <w:rPr>
                <w:rFonts w:hint="eastAsia" w:ascii="仿宋" w:hAnsi="仿宋" w:eastAsia="仿宋" w:cs="仿宋"/>
                <w:color w:val="auto"/>
                <w:kern w:val="0"/>
                <w:sz w:val="28"/>
                <w:szCs w:val="28"/>
                <w:u w:val="none"/>
              </w:rPr>
              <w:t>合计</w:t>
            </w:r>
          </w:p>
        </w:tc>
        <w:tc>
          <w:tcPr>
            <w:tcW w:w="500"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320" w:lineRule="exact"/>
              <w:jc w:val="center"/>
              <w:textAlignment w:val="center"/>
              <w:rPr>
                <w:rFonts w:hint="eastAsia" w:ascii="仿宋" w:hAnsi="仿宋" w:eastAsia="仿宋" w:cs="仿宋"/>
                <w:color w:val="auto"/>
                <w:kern w:val="0"/>
                <w:sz w:val="28"/>
                <w:szCs w:val="28"/>
                <w:u w:val="none"/>
              </w:rPr>
            </w:pPr>
            <w:r>
              <w:rPr>
                <w:rFonts w:hint="eastAsia" w:ascii="仿宋" w:hAnsi="仿宋" w:eastAsia="仿宋" w:cs="仿宋"/>
                <w:color w:val="auto"/>
                <w:kern w:val="0"/>
                <w:sz w:val="28"/>
                <w:szCs w:val="28"/>
                <w:u w:val="none"/>
              </w:rPr>
              <w:t>31</w:t>
            </w:r>
          </w:p>
        </w:tc>
        <w:tc>
          <w:tcPr>
            <w:tcW w:w="524"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320" w:lineRule="exact"/>
              <w:jc w:val="center"/>
              <w:textAlignment w:val="center"/>
              <w:rPr>
                <w:rFonts w:hint="eastAsia" w:ascii="仿宋" w:hAnsi="仿宋" w:eastAsia="仿宋" w:cs="仿宋"/>
                <w:color w:val="auto"/>
                <w:kern w:val="0"/>
                <w:sz w:val="28"/>
                <w:szCs w:val="28"/>
                <w:u w:val="none"/>
              </w:rPr>
            </w:pPr>
            <w:r>
              <w:rPr>
                <w:rFonts w:hint="eastAsia" w:ascii="仿宋" w:hAnsi="仿宋" w:eastAsia="仿宋" w:cs="仿宋"/>
                <w:color w:val="auto"/>
                <w:kern w:val="0"/>
                <w:sz w:val="28"/>
                <w:szCs w:val="28"/>
                <w:u w:val="none"/>
              </w:rPr>
              <w:t>1267</w:t>
            </w:r>
          </w:p>
        </w:tc>
      </w:tr>
      <w:tr>
        <w:tblPrEx>
          <w:tblCellMar>
            <w:top w:w="0" w:type="dxa"/>
            <w:left w:w="108" w:type="dxa"/>
            <w:bottom w:w="0" w:type="dxa"/>
            <w:right w:w="108" w:type="dxa"/>
          </w:tblCellMar>
        </w:tblPrEx>
        <w:trPr>
          <w:trHeight w:val="340" w:hRule="exact"/>
          <w:jc w:val="center"/>
        </w:trPr>
        <w:tc>
          <w:tcPr>
            <w:tcW w:w="3974" w:type="pct"/>
            <w:gridSpan w:val="3"/>
            <w:tcBorders>
              <w:top w:val="single" w:color="auto" w:sz="4" w:space="0"/>
              <w:left w:val="single" w:color="auto" w:sz="4" w:space="0"/>
              <w:bottom w:val="single" w:color="auto" w:sz="4" w:space="0"/>
              <w:right w:val="single" w:color="auto" w:sz="4" w:space="0"/>
            </w:tcBorders>
            <w:shd w:val="clear" w:color="auto" w:fill="F1F1F1" w:themeFill="background1" w:themeFillShade="F2"/>
            <w:vAlign w:val="center"/>
          </w:tcPr>
          <w:p>
            <w:pPr>
              <w:keepNext w:val="0"/>
              <w:keepLines w:val="0"/>
              <w:pageBreakBefore w:val="0"/>
              <w:widowControl/>
              <w:kinsoku/>
              <w:wordWrap/>
              <w:overflowPunct/>
              <w:topLinePunct w:val="0"/>
              <w:autoSpaceDE/>
              <w:autoSpaceDN/>
              <w:bidi w:val="0"/>
              <w:adjustRightInd w:val="0"/>
              <w:snapToGrid w:val="0"/>
              <w:spacing w:line="320" w:lineRule="exact"/>
              <w:jc w:val="center"/>
              <w:textAlignment w:val="center"/>
              <w:rPr>
                <w:rFonts w:hint="eastAsia" w:ascii="仿宋" w:hAnsi="仿宋" w:eastAsia="仿宋" w:cs="仿宋"/>
                <w:color w:val="auto"/>
                <w:kern w:val="0"/>
                <w:sz w:val="28"/>
                <w:szCs w:val="28"/>
                <w:u w:val="none"/>
              </w:rPr>
            </w:pPr>
            <w:r>
              <w:rPr>
                <w:rFonts w:hint="eastAsia" w:ascii="仿宋" w:hAnsi="仿宋" w:eastAsia="仿宋" w:cs="仿宋"/>
                <w:color w:val="auto"/>
                <w:kern w:val="0"/>
                <w:sz w:val="28"/>
                <w:szCs w:val="28"/>
                <w:u w:val="none"/>
              </w:rPr>
              <w:t>全省排名</w:t>
            </w:r>
          </w:p>
        </w:tc>
        <w:tc>
          <w:tcPr>
            <w:tcW w:w="500" w:type="pct"/>
            <w:tcBorders>
              <w:top w:val="single" w:color="auto" w:sz="4" w:space="0"/>
              <w:left w:val="single" w:color="auto" w:sz="4" w:space="0"/>
              <w:bottom w:val="single" w:color="auto" w:sz="4" w:space="0"/>
              <w:right w:val="single" w:color="auto" w:sz="4" w:space="0"/>
            </w:tcBorders>
            <w:shd w:val="clear" w:color="auto" w:fill="F1F1F1" w:themeFill="background1" w:themeFillShade="F2"/>
            <w:vAlign w:val="center"/>
          </w:tcPr>
          <w:p>
            <w:pPr>
              <w:keepNext w:val="0"/>
              <w:keepLines w:val="0"/>
              <w:pageBreakBefore w:val="0"/>
              <w:widowControl/>
              <w:kinsoku/>
              <w:wordWrap/>
              <w:overflowPunct/>
              <w:topLinePunct w:val="0"/>
              <w:autoSpaceDE/>
              <w:autoSpaceDN/>
              <w:bidi w:val="0"/>
              <w:adjustRightInd w:val="0"/>
              <w:snapToGrid w:val="0"/>
              <w:spacing w:line="320" w:lineRule="exact"/>
              <w:jc w:val="center"/>
              <w:textAlignment w:val="center"/>
              <w:rPr>
                <w:rFonts w:hint="eastAsia" w:ascii="仿宋" w:hAnsi="仿宋" w:eastAsia="仿宋" w:cs="仿宋"/>
                <w:color w:val="auto"/>
                <w:kern w:val="0"/>
                <w:sz w:val="28"/>
                <w:szCs w:val="28"/>
                <w:u w:val="none"/>
              </w:rPr>
            </w:pPr>
            <w:r>
              <w:rPr>
                <w:rFonts w:hint="eastAsia" w:ascii="仿宋" w:hAnsi="仿宋" w:eastAsia="仿宋" w:cs="仿宋"/>
                <w:color w:val="auto"/>
                <w:kern w:val="0"/>
                <w:sz w:val="28"/>
                <w:szCs w:val="28"/>
                <w:u w:val="none"/>
              </w:rPr>
              <w:t>7</w:t>
            </w:r>
          </w:p>
        </w:tc>
        <w:tc>
          <w:tcPr>
            <w:tcW w:w="524" w:type="pct"/>
            <w:tcBorders>
              <w:top w:val="single" w:color="auto" w:sz="4" w:space="0"/>
              <w:left w:val="single" w:color="auto" w:sz="4" w:space="0"/>
              <w:bottom w:val="single" w:color="auto" w:sz="4" w:space="0"/>
              <w:right w:val="single" w:color="auto" w:sz="4" w:space="0"/>
            </w:tcBorders>
            <w:shd w:val="clear" w:color="auto" w:fill="F1F1F1" w:themeFill="background1" w:themeFillShade="F2"/>
            <w:vAlign w:val="center"/>
          </w:tcPr>
          <w:p>
            <w:pPr>
              <w:keepNext w:val="0"/>
              <w:keepLines w:val="0"/>
              <w:pageBreakBefore w:val="0"/>
              <w:widowControl/>
              <w:kinsoku/>
              <w:wordWrap/>
              <w:overflowPunct/>
              <w:topLinePunct w:val="0"/>
              <w:autoSpaceDE/>
              <w:autoSpaceDN/>
              <w:bidi w:val="0"/>
              <w:adjustRightInd w:val="0"/>
              <w:snapToGrid w:val="0"/>
              <w:spacing w:line="320" w:lineRule="exact"/>
              <w:jc w:val="center"/>
              <w:textAlignment w:val="center"/>
              <w:rPr>
                <w:rFonts w:hint="eastAsia" w:ascii="仿宋" w:hAnsi="仿宋" w:eastAsia="仿宋" w:cs="仿宋"/>
                <w:color w:val="auto"/>
                <w:kern w:val="0"/>
                <w:sz w:val="28"/>
                <w:szCs w:val="28"/>
                <w:u w:val="none"/>
              </w:rPr>
            </w:pPr>
            <w:r>
              <w:rPr>
                <w:rFonts w:hint="eastAsia" w:ascii="仿宋" w:hAnsi="仿宋" w:eastAsia="仿宋" w:cs="仿宋"/>
                <w:color w:val="auto"/>
                <w:kern w:val="0"/>
                <w:sz w:val="28"/>
                <w:szCs w:val="28"/>
                <w:u w:val="none"/>
              </w:rPr>
              <w:t>8</w:t>
            </w:r>
          </w:p>
        </w:tc>
      </w:tr>
    </w:tbl>
    <w:p>
      <w:pPr>
        <w:keepNext w:val="0"/>
        <w:keepLines w:val="0"/>
        <w:pageBreakBefore w:val="0"/>
        <w:widowControl w:val="0"/>
        <w:kinsoku/>
        <w:wordWrap/>
        <w:overflowPunct/>
        <w:topLinePunct w:val="0"/>
        <w:autoSpaceDE/>
        <w:autoSpaceDN/>
        <w:bidi w:val="0"/>
        <w:adjustRightInd w:val="0"/>
        <w:snapToGrid w:val="0"/>
        <w:spacing w:line="500" w:lineRule="exact"/>
        <w:ind w:firstLine="640" w:firstLineChars="200"/>
        <w:textAlignment w:val="auto"/>
        <w:outlineLvl w:val="1"/>
        <w:rPr>
          <w:rFonts w:ascii="楷体" w:hAnsi="楷体" w:eastAsia="楷体" w:cs="楷体"/>
          <w:b w:val="0"/>
          <w:bCs w:val="0"/>
          <w:sz w:val="32"/>
          <w:szCs w:val="32"/>
          <w:u w:val="none"/>
        </w:rPr>
      </w:pPr>
      <w:r>
        <w:rPr>
          <w:rFonts w:hint="eastAsia" w:ascii="楷体" w:hAnsi="楷体" w:eastAsia="楷体" w:cs="楷体"/>
          <w:b w:val="0"/>
          <w:bCs w:val="0"/>
          <w:sz w:val="32"/>
          <w:szCs w:val="32"/>
          <w:u w:val="none"/>
        </w:rPr>
        <w:t>（三）学校专业设置情况</w:t>
      </w:r>
    </w:p>
    <w:p>
      <w:pPr>
        <w:keepNext w:val="0"/>
        <w:keepLines w:val="0"/>
        <w:pageBreakBefore w:val="0"/>
        <w:widowControl w:val="0"/>
        <w:kinsoku/>
        <w:wordWrap/>
        <w:overflowPunct/>
        <w:topLinePunct w:val="0"/>
        <w:autoSpaceDE/>
        <w:autoSpaceDN/>
        <w:bidi w:val="0"/>
        <w:spacing w:line="500" w:lineRule="exact"/>
        <w:ind w:firstLine="640" w:firstLineChars="200"/>
        <w:textAlignment w:val="auto"/>
        <w:rPr>
          <w:rFonts w:hint="eastAsia"/>
        </w:rPr>
      </w:pPr>
      <w:r>
        <w:rPr>
          <w:rFonts w:ascii="仿宋" w:hAnsi="仿宋" w:eastAsia="仿宋" w:cs="楷体"/>
          <w:color w:val="auto"/>
          <w:sz w:val="32"/>
          <w:szCs w:val="32"/>
          <w:u w:val="none"/>
        </w:rPr>
        <w:t>2021</w:t>
      </w:r>
      <w:r>
        <w:rPr>
          <w:rFonts w:hint="eastAsia" w:ascii="仿宋" w:hAnsi="仿宋" w:eastAsia="仿宋" w:cs="仿宋"/>
          <w:color w:val="auto"/>
          <w:sz w:val="32"/>
          <w:szCs w:val="32"/>
          <w:u w:val="none"/>
        </w:rPr>
        <w:t>年度招收开放教育</w:t>
      </w:r>
      <w:r>
        <w:rPr>
          <w:rFonts w:ascii="仿宋" w:hAnsi="仿宋" w:eastAsia="仿宋" w:cs="仿宋"/>
          <w:color w:val="auto"/>
          <w:sz w:val="32"/>
          <w:szCs w:val="32"/>
          <w:u w:val="none"/>
        </w:rPr>
        <w:t>本</w:t>
      </w:r>
      <w:r>
        <w:rPr>
          <w:rFonts w:hint="eastAsia" w:ascii="仿宋" w:hAnsi="仿宋" w:eastAsia="仿宋" w:cs="仿宋"/>
          <w:color w:val="auto"/>
          <w:sz w:val="32"/>
          <w:szCs w:val="32"/>
          <w:u w:val="none"/>
        </w:rPr>
        <w:t>、</w:t>
      </w:r>
      <w:r>
        <w:rPr>
          <w:rFonts w:ascii="仿宋" w:hAnsi="仿宋" w:eastAsia="仿宋" w:cs="仿宋"/>
          <w:color w:val="auto"/>
          <w:sz w:val="32"/>
          <w:szCs w:val="32"/>
          <w:u w:val="none"/>
        </w:rPr>
        <w:t>专科</w:t>
      </w:r>
      <w:r>
        <w:rPr>
          <w:rFonts w:hint="eastAsia" w:ascii="仿宋" w:hAnsi="仿宋" w:eastAsia="仿宋" w:cs="仿宋"/>
          <w:color w:val="auto"/>
          <w:sz w:val="32"/>
          <w:szCs w:val="32"/>
          <w:u w:val="none"/>
        </w:rPr>
        <w:t>专业共</w:t>
      </w:r>
      <w:r>
        <w:rPr>
          <w:rFonts w:ascii="仿宋" w:hAnsi="仿宋" w:eastAsia="仿宋" w:cs="楷体"/>
          <w:color w:val="auto"/>
          <w:sz w:val="32"/>
          <w:szCs w:val="32"/>
          <w:u w:val="none"/>
        </w:rPr>
        <w:t>4</w:t>
      </w:r>
      <w:r>
        <w:rPr>
          <w:rFonts w:hint="eastAsia" w:ascii="仿宋" w:hAnsi="仿宋" w:eastAsia="仿宋" w:cs="楷体"/>
          <w:color w:val="auto"/>
          <w:sz w:val="32"/>
          <w:szCs w:val="32"/>
          <w:u w:val="none"/>
        </w:rPr>
        <w:t>7</w:t>
      </w:r>
      <w:r>
        <w:rPr>
          <w:rFonts w:ascii="仿宋" w:hAnsi="仿宋" w:eastAsia="仿宋" w:cs="仿宋"/>
          <w:color w:val="auto"/>
          <w:sz w:val="32"/>
          <w:szCs w:val="32"/>
          <w:u w:val="none"/>
        </w:rPr>
        <w:t>个</w:t>
      </w:r>
      <w:r>
        <w:rPr>
          <w:rFonts w:hint="eastAsia" w:ascii="仿宋" w:hAnsi="仿宋" w:eastAsia="仿宋" w:cs="仿宋"/>
          <w:color w:val="auto"/>
          <w:sz w:val="32"/>
          <w:szCs w:val="32"/>
          <w:u w:val="none"/>
        </w:rPr>
        <w:t>。其中，本科</w:t>
      </w:r>
      <w:r>
        <w:rPr>
          <w:rFonts w:ascii="仿宋" w:hAnsi="仿宋" w:eastAsia="仿宋" w:cs="楷体"/>
          <w:color w:val="auto"/>
          <w:sz w:val="32"/>
          <w:szCs w:val="32"/>
          <w:u w:val="none"/>
        </w:rPr>
        <w:t>14</w:t>
      </w:r>
      <w:r>
        <w:rPr>
          <w:rFonts w:hint="eastAsia" w:ascii="仿宋" w:hAnsi="仿宋" w:eastAsia="仿宋" w:cs="仿宋"/>
          <w:color w:val="auto"/>
          <w:sz w:val="32"/>
          <w:szCs w:val="32"/>
          <w:u w:val="none"/>
        </w:rPr>
        <w:t>个，占比</w:t>
      </w:r>
      <w:r>
        <w:rPr>
          <w:rFonts w:hint="eastAsia" w:ascii="仿宋" w:hAnsi="仿宋" w:eastAsia="仿宋" w:cs="楷体"/>
          <w:color w:val="auto"/>
          <w:sz w:val="32"/>
          <w:szCs w:val="32"/>
          <w:u w:val="none"/>
        </w:rPr>
        <w:t>30</w:t>
      </w:r>
      <w:r>
        <w:rPr>
          <w:rFonts w:hint="eastAsia" w:ascii="仿宋" w:hAnsi="仿宋" w:eastAsia="仿宋" w:cs="仿宋"/>
          <w:color w:val="auto"/>
          <w:sz w:val="32"/>
          <w:szCs w:val="32"/>
          <w:u w:val="none"/>
        </w:rPr>
        <w:t>%；专科</w:t>
      </w:r>
      <w:r>
        <w:rPr>
          <w:rFonts w:hint="eastAsia" w:ascii="仿宋" w:hAnsi="仿宋" w:eastAsia="仿宋" w:cs="楷体"/>
          <w:color w:val="auto"/>
          <w:sz w:val="32"/>
          <w:szCs w:val="32"/>
          <w:u w:val="none"/>
        </w:rPr>
        <w:t>33</w:t>
      </w:r>
      <w:r>
        <w:rPr>
          <w:rFonts w:hint="eastAsia" w:ascii="仿宋" w:hAnsi="仿宋" w:eastAsia="仿宋" w:cs="仿宋"/>
          <w:color w:val="auto"/>
          <w:sz w:val="32"/>
          <w:szCs w:val="32"/>
          <w:u w:val="none"/>
        </w:rPr>
        <w:t>个，占比</w:t>
      </w:r>
      <w:r>
        <w:rPr>
          <w:rFonts w:hint="eastAsia" w:ascii="仿宋" w:hAnsi="仿宋" w:eastAsia="仿宋" w:cs="楷体"/>
          <w:color w:val="auto"/>
          <w:sz w:val="32"/>
          <w:szCs w:val="32"/>
          <w:u w:val="none"/>
        </w:rPr>
        <w:t>70</w:t>
      </w:r>
      <w:r>
        <w:rPr>
          <w:rFonts w:hint="eastAsia" w:ascii="仿宋" w:hAnsi="仿宋" w:eastAsia="仿宋" w:cs="仿宋"/>
          <w:color w:val="auto"/>
          <w:sz w:val="32"/>
          <w:szCs w:val="32"/>
          <w:u w:val="none"/>
        </w:rPr>
        <w:t>%。</w:t>
      </w:r>
      <w:r>
        <w:rPr>
          <w:rFonts w:ascii="仿宋" w:hAnsi="仿宋" w:eastAsia="仿宋" w:cs="楷体"/>
          <w:color w:val="auto"/>
          <w:sz w:val="32"/>
          <w:szCs w:val="32"/>
          <w:u w:val="none"/>
        </w:rPr>
        <w:t>2021</w:t>
      </w:r>
      <w:r>
        <w:rPr>
          <w:rFonts w:hint="eastAsia" w:ascii="仿宋" w:hAnsi="仿宋" w:eastAsia="仿宋" w:cs="仿宋"/>
          <w:color w:val="auto"/>
          <w:sz w:val="32"/>
          <w:szCs w:val="32"/>
          <w:u w:val="none"/>
        </w:rPr>
        <w:t>年度招收职业教育（</w:t>
      </w:r>
      <w:r>
        <w:rPr>
          <w:rFonts w:hint="eastAsia" w:ascii="仿宋" w:hAnsi="仿宋" w:eastAsia="仿宋" w:cs="仿宋"/>
          <w:color w:val="auto"/>
          <w:sz w:val="32"/>
          <w:szCs w:val="32"/>
          <w:u w:val="none"/>
          <w:lang w:val="en-US" w:eastAsia="zh-CN"/>
        </w:rPr>
        <w:t>高职</w:t>
      </w:r>
      <w:r>
        <w:rPr>
          <w:rFonts w:hint="eastAsia" w:ascii="仿宋" w:hAnsi="仿宋" w:eastAsia="仿宋" w:cs="仿宋"/>
          <w:color w:val="auto"/>
          <w:sz w:val="32"/>
          <w:szCs w:val="32"/>
          <w:u w:val="none"/>
        </w:rPr>
        <w:t>扩招）专业共</w:t>
      </w:r>
      <w:r>
        <w:rPr>
          <w:rFonts w:ascii="仿宋" w:hAnsi="仿宋" w:eastAsia="仿宋" w:cs="楷体"/>
          <w:color w:val="auto"/>
          <w:sz w:val="32"/>
          <w:szCs w:val="32"/>
          <w:u w:val="none"/>
        </w:rPr>
        <w:t>1</w:t>
      </w:r>
      <w:r>
        <w:rPr>
          <w:rFonts w:ascii="仿宋" w:hAnsi="仿宋" w:eastAsia="仿宋" w:cs="仿宋"/>
          <w:color w:val="auto"/>
          <w:sz w:val="32"/>
          <w:szCs w:val="32"/>
          <w:u w:val="none"/>
        </w:rPr>
        <w:t>个</w:t>
      </w:r>
      <w:r>
        <w:rPr>
          <w:rFonts w:hint="eastAsia" w:ascii="仿宋" w:hAnsi="仿宋" w:eastAsia="仿宋" w:cs="仿宋"/>
          <w:color w:val="auto"/>
          <w:sz w:val="32"/>
          <w:szCs w:val="32"/>
          <w:u w:val="none"/>
        </w:rPr>
        <w:t>。</w:t>
      </w:r>
    </w:p>
    <w:p>
      <w:pPr>
        <w:pStyle w:val="2"/>
        <w:keepNext w:val="0"/>
        <w:keepLines w:val="0"/>
        <w:pageBreakBefore w:val="0"/>
        <w:widowControl w:val="0"/>
        <w:kinsoku/>
        <w:wordWrap/>
        <w:overflowPunct/>
        <w:topLinePunct w:val="0"/>
        <w:autoSpaceDE/>
        <w:autoSpaceDN/>
        <w:bidi w:val="0"/>
        <w:spacing w:after="0" w:line="500" w:lineRule="exact"/>
        <w:jc w:val="center"/>
        <w:textAlignment w:val="auto"/>
        <w:rPr>
          <w:rFonts w:ascii="仿宋" w:hAnsi="仿宋" w:eastAsia="仿宋" w:cs="仿宋"/>
          <w:color w:val="auto"/>
          <w:kern w:val="0"/>
          <w:sz w:val="28"/>
          <w:szCs w:val="28"/>
          <w:u w:val="none"/>
        </w:rPr>
      </w:pPr>
      <w:r>
        <w:rPr>
          <w:rFonts w:hint="eastAsia" w:ascii="仿宋" w:hAnsi="仿宋" w:eastAsia="仿宋" w:cs="仿宋"/>
          <w:color w:val="auto"/>
          <w:kern w:val="0"/>
          <w:sz w:val="28"/>
          <w:szCs w:val="28"/>
          <w:u w:val="none"/>
        </w:rPr>
        <w:t>表2-3-1</w:t>
      </w:r>
      <w:r>
        <w:rPr>
          <w:rFonts w:hint="eastAsia" w:ascii="仿宋" w:hAnsi="仿宋" w:eastAsia="仿宋" w:cs="楷体"/>
          <w:color w:val="auto"/>
          <w:sz w:val="28"/>
          <w:szCs w:val="28"/>
          <w:u w:val="none"/>
        </w:rPr>
        <w:t xml:space="preserve"> </w:t>
      </w:r>
      <w:r>
        <w:rPr>
          <w:rFonts w:ascii="仿宋" w:hAnsi="仿宋" w:eastAsia="仿宋" w:cs="楷体"/>
          <w:color w:val="auto"/>
          <w:sz w:val="28"/>
          <w:szCs w:val="28"/>
          <w:u w:val="none"/>
        </w:rPr>
        <w:t>2021</w:t>
      </w:r>
      <w:r>
        <w:rPr>
          <w:rFonts w:hint="eastAsia" w:ascii="仿宋" w:hAnsi="仿宋" w:eastAsia="仿宋" w:cs="仿宋"/>
          <w:color w:val="auto"/>
          <w:kern w:val="0"/>
          <w:sz w:val="28"/>
          <w:szCs w:val="28"/>
          <w:u w:val="none"/>
        </w:rPr>
        <w:t>年度开放教育招生规模排名前五位的本科专业</w:t>
      </w:r>
    </w:p>
    <w:tbl>
      <w:tblPr>
        <w:tblStyle w:val="10"/>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554"/>
        <w:gridCol w:w="3124"/>
        <w:gridCol w:w="23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1962" w:type="pct"/>
            <w:shd w:val="clear" w:color="auto" w:fill="F1F1F1" w:themeFill="background1" w:themeFillShade="F2"/>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ascii="仿宋" w:hAnsi="仿宋" w:eastAsia="仿宋" w:cs="仿宋"/>
                <w:color w:val="auto"/>
                <w:sz w:val="28"/>
                <w:szCs w:val="28"/>
                <w:u w:val="none"/>
              </w:rPr>
            </w:pPr>
            <w:r>
              <w:rPr>
                <w:rFonts w:hint="eastAsia" w:ascii="仿宋" w:hAnsi="仿宋" w:eastAsia="仿宋" w:cs="仿宋"/>
                <w:color w:val="auto"/>
                <w:sz w:val="28"/>
                <w:szCs w:val="28"/>
                <w:u w:val="none"/>
              </w:rPr>
              <w:t>专业名称</w:t>
            </w:r>
          </w:p>
        </w:tc>
        <w:tc>
          <w:tcPr>
            <w:tcW w:w="1724" w:type="pct"/>
            <w:shd w:val="clear" w:color="auto" w:fill="F1F1F1" w:themeFill="background1" w:themeFillShade="F2"/>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ascii="仿宋" w:hAnsi="仿宋" w:eastAsia="仿宋" w:cs="仿宋"/>
                <w:color w:val="auto"/>
                <w:sz w:val="28"/>
                <w:szCs w:val="28"/>
                <w:u w:val="none"/>
              </w:rPr>
            </w:pPr>
            <w:r>
              <w:rPr>
                <w:rFonts w:hint="eastAsia" w:ascii="仿宋" w:hAnsi="仿宋" w:eastAsia="仿宋" w:cs="仿宋"/>
                <w:color w:val="auto"/>
                <w:sz w:val="28"/>
                <w:szCs w:val="28"/>
                <w:u w:val="none"/>
              </w:rPr>
              <w:t>招生数（人）</w:t>
            </w:r>
          </w:p>
        </w:tc>
        <w:tc>
          <w:tcPr>
            <w:tcW w:w="1313" w:type="pct"/>
            <w:shd w:val="clear" w:color="auto" w:fill="F1F1F1" w:themeFill="background1" w:themeFillShade="F2"/>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ascii="仿宋" w:hAnsi="仿宋" w:eastAsia="仿宋" w:cs="仿宋"/>
                <w:color w:val="auto"/>
                <w:sz w:val="28"/>
                <w:szCs w:val="28"/>
                <w:u w:val="none"/>
              </w:rPr>
            </w:pPr>
            <w:r>
              <w:rPr>
                <w:rFonts w:hint="eastAsia" w:ascii="仿宋" w:hAnsi="仿宋" w:eastAsia="仿宋" w:cs="仿宋"/>
                <w:color w:val="auto"/>
                <w:sz w:val="28"/>
                <w:szCs w:val="28"/>
                <w:u w:val="none"/>
              </w:rPr>
              <w:t>占比（%）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1962"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ascii="仿宋" w:hAnsi="仿宋" w:eastAsia="仿宋" w:cs="仿宋"/>
                <w:color w:val="auto"/>
                <w:kern w:val="0"/>
                <w:sz w:val="28"/>
                <w:szCs w:val="28"/>
                <w:u w:val="none"/>
                <w:lang w:bidi="ar"/>
              </w:rPr>
            </w:pPr>
            <w:r>
              <w:rPr>
                <w:rFonts w:hint="eastAsia" w:ascii="仿宋" w:hAnsi="仿宋" w:eastAsia="仿宋" w:cs="仿宋"/>
                <w:color w:val="auto"/>
                <w:kern w:val="0"/>
                <w:sz w:val="28"/>
                <w:szCs w:val="28"/>
                <w:u w:val="none"/>
                <w:lang w:bidi="ar"/>
              </w:rPr>
              <w:t>行政管理</w:t>
            </w:r>
          </w:p>
        </w:tc>
        <w:tc>
          <w:tcPr>
            <w:tcW w:w="1724"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ascii="仿宋" w:hAnsi="仿宋" w:eastAsia="仿宋" w:cs="仿宋"/>
                <w:color w:val="auto"/>
                <w:kern w:val="0"/>
                <w:sz w:val="28"/>
                <w:szCs w:val="28"/>
                <w:u w:val="none"/>
                <w:lang w:bidi="ar"/>
              </w:rPr>
            </w:pPr>
            <w:r>
              <w:rPr>
                <w:rFonts w:hint="eastAsia" w:ascii="仿宋" w:hAnsi="仿宋" w:eastAsia="仿宋" w:cs="仿宋"/>
                <w:color w:val="auto"/>
                <w:kern w:val="0"/>
                <w:sz w:val="28"/>
                <w:szCs w:val="28"/>
                <w:u w:val="none"/>
                <w:lang w:bidi="ar"/>
              </w:rPr>
              <w:t>307</w:t>
            </w:r>
          </w:p>
        </w:tc>
        <w:tc>
          <w:tcPr>
            <w:tcW w:w="1313"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ascii="仿宋" w:hAnsi="仿宋" w:eastAsia="仿宋" w:cs="仿宋"/>
                <w:color w:val="auto"/>
                <w:kern w:val="0"/>
                <w:sz w:val="28"/>
                <w:szCs w:val="28"/>
                <w:u w:val="none"/>
                <w:lang w:bidi="ar"/>
              </w:rPr>
            </w:pPr>
            <w:r>
              <w:rPr>
                <w:rFonts w:hint="eastAsia" w:ascii="仿宋" w:hAnsi="仿宋" w:eastAsia="仿宋" w:cs="仿宋"/>
                <w:color w:val="auto"/>
                <w:kern w:val="0"/>
                <w:sz w:val="28"/>
                <w:szCs w:val="28"/>
                <w:u w:val="none"/>
                <w:lang w:bidi="ar"/>
              </w:rPr>
              <w:t>25.4</w:t>
            </w:r>
            <w:r>
              <w:rPr>
                <w:rFonts w:ascii="仿宋" w:hAnsi="仿宋" w:eastAsia="仿宋" w:cs="仿宋"/>
                <w:color w:val="auto"/>
                <w:kern w:val="0"/>
                <w:sz w:val="28"/>
                <w:szCs w:val="28"/>
                <w:u w:val="none"/>
                <w:lang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1962"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ascii="仿宋" w:hAnsi="仿宋" w:eastAsia="仿宋" w:cs="仿宋"/>
                <w:color w:val="auto"/>
                <w:kern w:val="0"/>
                <w:sz w:val="28"/>
                <w:szCs w:val="28"/>
                <w:u w:val="none"/>
                <w:lang w:bidi="ar"/>
              </w:rPr>
            </w:pPr>
            <w:r>
              <w:rPr>
                <w:rFonts w:hint="eastAsia" w:ascii="仿宋" w:hAnsi="仿宋" w:eastAsia="仿宋" w:cs="仿宋"/>
                <w:color w:val="auto"/>
                <w:kern w:val="0"/>
                <w:sz w:val="28"/>
                <w:szCs w:val="28"/>
                <w:u w:val="none"/>
                <w:lang w:bidi="ar"/>
              </w:rPr>
              <w:t>法学</w:t>
            </w:r>
          </w:p>
        </w:tc>
        <w:tc>
          <w:tcPr>
            <w:tcW w:w="1724"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ascii="仿宋" w:hAnsi="仿宋" w:eastAsia="仿宋" w:cs="仿宋"/>
                <w:color w:val="auto"/>
                <w:kern w:val="0"/>
                <w:sz w:val="28"/>
                <w:szCs w:val="28"/>
                <w:u w:val="none"/>
                <w:lang w:bidi="ar"/>
              </w:rPr>
            </w:pPr>
            <w:r>
              <w:rPr>
                <w:rFonts w:hint="eastAsia" w:ascii="仿宋" w:hAnsi="仿宋" w:eastAsia="仿宋" w:cs="仿宋"/>
                <w:color w:val="auto"/>
                <w:kern w:val="0"/>
                <w:sz w:val="28"/>
                <w:szCs w:val="28"/>
                <w:u w:val="none"/>
                <w:lang w:bidi="ar"/>
              </w:rPr>
              <w:t>197</w:t>
            </w:r>
          </w:p>
        </w:tc>
        <w:tc>
          <w:tcPr>
            <w:tcW w:w="1313"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ascii="仿宋" w:hAnsi="仿宋" w:eastAsia="仿宋" w:cs="仿宋"/>
                <w:color w:val="auto"/>
                <w:kern w:val="0"/>
                <w:sz w:val="28"/>
                <w:szCs w:val="28"/>
                <w:u w:val="none"/>
                <w:lang w:bidi="ar"/>
              </w:rPr>
            </w:pPr>
            <w:r>
              <w:rPr>
                <w:rFonts w:hint="eastAsia" w:ascii="仿宋" w:hAnsi="仿宋" w:eastAsia="仿宋" w:cs="仿宋"/>
                <w:color w:val="auto"/>
                <w:kern w:val="0"/>
                <w:sz w:val="28"/>
                <w:szCs w:val="28"/>
                <w:u w:val="none"/>
                <w:lang w:bidi="ar"/>
              </w:rPr>
              <w:t>16.3</w:t>
            </w:r>
            <w:r>
              <w:rPr>
                <w:rFonts w:ascii="仿宋" w:hAnsi="仿宋" w:eastAsia="仿宋" w:cs="仿宋"/>
                <w:color w:val="auto"/>
                <w:kern w:val="0"/>
                <w:sz w:val="28"/>
                <w:szCs w:val="28"/>
                <w:u w:val="none"/>
                <w:lang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1962"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ascii="仿宋" w:hAnsi="仿宋" w:eastAsia="仿宋" w:cs="仿宋"/>
                <w:color w:val="auto"/>
                <w:kern w:val="0"/>
                <w:sz w:val="28"/>
                <w:szCs w:val="28"/>
                <w:u w:val="none"/>
                <w:lang w:bidi="ar"/>
              </w:rPr>
            </w:pPr>
            <w:r>
              <w:rPr>
                <w:rFonts w:hint="eastAsia" w:ascii="仿宋" w:hAnsi="仿宋" w:eastAsia="仿宋" w:cs="仿宋"/>
                <w:color w:val="auto"/>
                <w:kern w:val="0"/>
                <w:sz w:val="28"/>
                <w:szCs w:val="28"/>
                <w:u w:val="none"/>
                <w:lang w:bidi="ar"/>
              </w:rPr>
              <w:t>土木</w:t>
            </w:r>
            <w:r>
              <w:rPr>
                <w:rFonts w:ascii="仿宋" w:hAnsi="仿宋" w:eastAsia="仿宋" w:cs="仿宋"/>
                <w:color w:val="auto"/>
                <w:kern w:val="0"/>
                <w:sz w:val="28"/>
                <w:szCs w:val="28"/>
                <w:u w:val="none"/>
                <w:lang w:bidi="ar"/>
              </w:rPr>
              <w:t>工程</w:t>
            </w:r>
          </w:p>
        </w:tc>
        <w:tc>
          <w:tcPr>
            <w:tcW w:w="1724"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ascii="仿宋" w:hAnsi="仿宋" w:eastAsia="仿宋" w:cs="仿宋"/>
                <w:color w:val="auto"/>
                <w:kern w:val="0"/>
                <w:sz w:val="28"/>
                <w:szCs w:val="28"/>
                <w:u w:val="none"/>
                <w:lang w:bidi="ar"/>
              </w:rPr>
            </w:pPr>
            <w:r>
              <w:rPr>
                <w:rFonts w:hint="eastAsia" w:ascii="仿宋" w:hAnsi="仿宋" w:eastAsia="仿宋" w:cs="仿宋"/>
                <w:color w:val="auto"/>
                <w:kern w:val="0"/>
                <w:sz w:val="28"/>
                <w:szCs w:val="28"/>
                <w:u w:val="none"/>
                <w:lang w:bidi="ar"/>
              </w:rPr>
              <w:t>190</w:t>
            </w:r>
          </w:p>
        </w:tc>
        <w:tc>
          <w:tcPr>
            <w:tcW w:w="1313"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ascii="仿宋" w:hAnsi="仿宋" w:eastAsia="仿宋" w:cs="仿宋"/>
                <w:color w:val="auto"/>
                <w:kern w:val="0"/>
                <w:sz w:val="28"/>
                <w:szCs w:val="28"/>
                <w:u w:val="none"/>
                <w:lang w:bidi="ar"/>
              </w:rPr>
            </w:pPr>
            <w:r>
              <w:rPr>
                <w:rFonts w:hint="eastAsia" w:ascii="仿宋" w:hAnsi="仿宋" w:eastAsia="仿宋" w:cs="仿宋"/>
                <w:color w:val="auto"/>
                <w:kern w:val="0"/>
                <w:sz w:val="28"/>
                <w:szCs w:val="28"/>
                <w:u w:val="none"/>
                <w:lang w:bidi="ar"/>
              </w:rPr>
              <w:t>15.7</w:t>
            </w:r>
            <w:r>
              <w:rPr>
                <w:rFonts w:ascii="仿宋" w:hAnsi="仿宋" w:eastAsia="仿宋" w:cs="仿宋"/>
                <w:color w:val="auto"/>
                <w:kern w:val="0"/>
                <w:sz w:val="28"/>
                <w:szCs w:val="28"/>
                <w:u w:val="none"/>
                <w:lang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1962"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ascii="仿宋" w:hAnsi="仿宋" w:eastAsia="仿宋" w:cs="仿宋"/>
                <w:color w:val="auto"/>
                <w:kern w:val="0"/>
                <w:sz w:val="28"/>
                <w:szCs w:val="28"/>
                <w:u w:val="none"/>
                <w:lang w:bidi="ar"/>
              </w:rPr>
            </w:pPr>
            <w:r>
              <w:rPr>
                <w:rFonts w:hint="eastAsia" w:ascii="仿宋" w:hAnsi="仿宋" w:eastAsia="仿宋" w:cs="仿宋"/>
                <w:color w:val="auto"/>
                <w:kern w:val="0"/>
                <w:sz w:val="28"/>
                <w:szCs w:val="28"/>
                <w:u w:val="none"/>
                <w:lang w:bidi="ar"/>
              </w:rPr>
              <w:t>汉语言</w:t>
            </w:r>
            <w:r>
              <w:rPr>
                <w:rFonts w:ascii="仿宋" w:hAnsi="仿宋" w:eastAsia="仿宋" w:cs="仿宋"/>
                <w:color w:val="auto"/>
                <w:kern w:val="0"/>
                <w:sz w:val="28"/>
                <w:szCs w:val="28"/>
                <w:u w:val="none"/>
                <w:lang w:bidi="ar"/>
              </w:rPr>
              <w:t>文学（</w:t>
            </w:r>
            <w:r>
              <w:rPr>
                <w:rFonts w:hint="eastAsia" w:ascii="仿宋" w:hAnsi="仿宋" w:eastAsia="仿宋" w:cs="仿宋"/>
                <w:color w:val="auto"/>
                <w:kern w:val="0"/>
                <w:sz w:val="28"/>
                <w:szCs w:val="28"/>
                <w:u w:val="none"/>
                <w:lang w:bidi="ar"/>
              </w:rPr>
              <w:t>师范方向</w:t>
            </w:r>
            <w:r>
              <w:rPr>
                <w:rFonts w:ascii="仿宋" w:hAnsi="仿宋" w:eastAsia="仿宋" w:cs="仿宋"/>
                <w:color w:val="auto"/>
                <w:kern w:val="0"/>
                <w:sz w:val="28"/>
                <w:szCs w:val="28"/>
                <w:u w:val="none"/>
                <w:lang w:bidi="ar"/>
              </w:rPr>
              <w:t>）</w:t>
            </w:r>
          </w:p>
        </w:tc>
        <w:tc>
          <w:tcPr>
            <w:tcW w:w="1724"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ascii="仿宋" w:hAnsi="仿宋" w:eastAsia="仿宋" w:cs="仿宋"/>
                <w:color w:val="auto"/>
                <w:kern w:val="0"/>
                <w:sz w:val="28"/>
                <w:szCs w:val="28"/>
                <w:u w:val="none"/>
                <w:lang w:bidi="ar"/>
              </w:rPr>
            </w:pPr>
            <w:r>
              <w:rPr>
                <w:rFonts w:hint="eastAsia" w:ascii="仿宋" w:hAnsi="仿宋" w:eastAsia="仿宋" w:cs="仿宋"/>
                <w:color w:val="auto"/>
                <w:kern w:val="0"/>
                <w:sz w:val="28"/>
                <w:szCs w:val="28"/>
                <w:u w:val="none"/>
                <w:lang w:bidi="ar"/>
              </w:rPr>
              <w:t>101</w:t>
            </w:r>
          </w:p>
        </w:tc>
        <w:tc>
          <w:tcPr>
            <w:tcW w:w="1313"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ascii="仿宋" w:hAnsi="仿宋" w:eastAsia="仿宋" w:cs="仿宋"/>
                <w:color w:val="auto"/>
                <w:kern w:val="0"/>
                <w:sz w:val="28"/>
                <w:szCs w:val="28"/>
                <w:u w:val="none"/>
                <w:lang w:bidi="ar"/>
              </w:rPr>
            </w:pPr>
            <w:r>
              <w:rPr>
                <w:rFonts w:hint="eastAsia" w:ascii="仿宋" w:hAnsi="仿宋" w:eastAsia="仿宋" w:cs="仿宋"/>
                <w:color w:val="auto"/>
                <w:kern w:val="0"/>
                <w:sz w:val="28"/>
                <w:szCs w:val="28"/>
                <w:u w:val="none"/>
                <w:lang w:bidi="ar"/>
              </w:rPr>
              <w:t>8.36</w:t>
            </w:r>
            <w:r>
              <w:rPr>
                <w:rFonts w:ascii="仿宋" w:hAnsi="仿宋" w:eastAsia="仿宋" w:cs="仿宋"/>
                <w:color w:val="auto"/>
                <w:kern w:val="0"/>
                <w:sz w:val="28"/>
                <w:szCs w:val="28"/>
                <w:u w:val="none"/>
                <w:lang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1962"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ascii="仿宋" w:hAnsi="仿宋" w:eastAsia="仿宋" w:cs="仿宋"/>
                <w:color w:val="auto"/>
                <w:kern w:val="0"/>
                <w:sz w:val="28"/>
                <w:szCs w:val="28"/>
                <w:u w:val="none"/>
                <w:lang w:bidi="ar"/>
              </w:rPr>
            </w:pPr>
            <w:r>
              <w:rPr>
                <w:rFonts w:hint="eastAsia" w:ascii="仿宋" w:hAnsi="仿宋" w:eastAsia="仿宋" w:cs="仿宋"/>
                <w:color w:val="auto"/>
                <w:kern w:val="0"/>
                <w:sz w:val="28"/>
                <w:szCs w:val="28"/>
                <w:u w:val="none"/>
                <w:lang w:bidi="ar"/>
              </w:rPr>
              <w:t>工商</w:t>
            </w:r>
            <w:r>
              <w:rPr>
                <w:rFonts w:ascii="仿宋" w:hAnsi="仿宋" w:eastAsia="仿宋" w:cs="仿宋"/>
                <w:color w:val="auto"/>
                <w:kern w:val="0"/>
                <w:sz w:val="28"/>
                <w:szCs w:val="28"/>
                <w:u w:val="none"/>
                <w:lang w:bidi="ar"/>
              </w:rPr>
              <w:t>管理</w:t>
            </w:r>
          </w:p>
        </w:tc>
        <w:tc>
          <w:tcPr>
            <w:tcW w:w="1724"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ascii="仿宋" w:hAnsi="仿宋" w:eastAsia="仿宋" w:cs="仿宋"/>
                <w:color w:val="auto"/>
                <w:kern w:val="0"/>
                <w:sz w:val="28"/>
                <w:szCs w:val="28"/>
                <w:u w:val="none"/>
                <w:lang w:bidi="ar"/>
              </w:rPr>
            </w:pPr>
            <w:r>
              <w:rPr>
                <w:rFonts w:hint="eastAsia" w:ascii="仿宋" w:hAnsi="仿宋" w:eastAsia="仿宋" w:cs="仿宋"/>
                <w:color w:val="auto"/>
                <w:kern w:val="0"/>
                <w:sz w:val="28"/>
                <w:szCs w:val="28"/>
                <w:u w:val="none"/>
                <w:lang w:bidi="ar"/>
              </w:rPr>
              <w:t>82</w:t>
            </w:r>
          </w:p>
        </w:tc>
        <w:tc>
          <w:tcPr>
            <w:tcW w:w="1313"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ascii="仿宋" w:hAnsi="仿宋" w:eastAsia="仿宋" w:cs="仿宋"/>
                <w:color w:val="auto"/>
                <w:kern w:val="0"/>
                <w:sz w:val="28"/>
                <w:szCs w:val="28"/>
                <w:u w:val="none"/>
                <w:lang w:bidi="ar"/>
              </w:rPr>
            </w:pPr>
            <w:r>
              <w:rPr>
                <w:rFonts w:hint="eastAsia" w:ascii="仿宋" w:hAnsi="仿宋" w:eastAsia="仿宋" w:cs="仿宋"/>
                <w:color w:val="auto"/>
                <w:kern w:val="0"/>
                <w:sz w:val="28"/>
                <w:szCs w:val="28"/>
                <w:u w:val="none"/>
                <w:lang w:bidi="ar"/>
              </w:rPr>
              <w:t>6.79</w:t>
            </w:r>
            <w:r>
              <w:rPr>
                <w:rFonts w:ascii="仿宋" w:hAnsi="仿宋" w:eastAsia="仿宋" w:cs="仿宋"/>
                <w:color w:val="auto"/>
                <w:kern w:val="0"/>
                <w:sz w:val="28"/>
                <w:szCs w:val="28"/>
                <w:u w:val="none"/>
                <w:lang w:bidi="ar"/>
              </w:rPr>
              <w:t>%</w:t>
            </w:r>
          </w:p>
        </w:tc>
      </w:tr>
    </w:tbl>
    <w:p>
      <w:pPr>
        <w:pStyle w:val="2"/>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ascii="仿宋" w:hAnsi="仿宋" w:eastAsia="仿宋" w:cs="仿宋"/>
          <w:color w:val="auto"/>
          <w:kern w:val="0"/>
          <w:sz w:val="28"/>
          <w:szCs w:val="28"/>
          <w:u w:val="none"/>
        </w:rPr>
      </w:pPr>
      <w:r>
        <w:rPr>
          <w:rFonts w:hint="eastAsia" w:ascii="仿宋" w:hAnsi="仿宋" w:eastAsia="仿宋" w:cs="仿宋"/>
          <w:color w:val="auto"/>
          <w:kern w:val="0"/>
          <w:sz w:val="28"/>
          <w:szCs w:val="28"/>
          <w:u w:val="none"/>
        </w:rPr>
        <w:t>表2-3-2</w:t>
      </w:r>
      <w:r>
        <w:rPr>
          <w:rFonts w:hint="eastAsia" w:ascii="仿宋" w:hAnsi="仿宋" w:eastAsia="仿宋" w:cs="楷体"/>
          <w:color w:val="auto"/>
          <w:sz w:val="28"/>
          <w:szCs w:val="28"/>
          <w:u w:val="none"/>
        </w:rPr>
        <w:t xml:space="preserve"> </w:t>
      </w:r>
      <w:r>
        <w:rPr>
          <w:rFonts w:ascii="仿宋" w:hAnsi="仿宋" w:eastAsia="仿宋" w:cs="楷体"/>
          <w:color w:val="auto"/>
          <w:sz w:val="28"/>
          <w:szCs w:val="28"/>
          <w:u w:val="none"/>
        </w:rPr>
        <w:t>2021</w:t>
      </w:r>
      <w:r>
        <w:rPr>
          <w:rFonts w:hint="eastAsia" w:ascii="仿宋" w:hAnsi="仿宋" w:eastAsia="仿宋" w:cs="仿宋"/>
          <w:color w:val="auto"/>
          <w:kern w:val="0"/>
          <w:sz w:val="28"/>
          <w:szCs w:val="28"/>
          <w:u w:val="none"/>
        </w:rPr>
        <w:t>年度开放教育招生规模排名前五位的专科专业</w:t>
      </w:r>
    </w:p>
    <w:tbl>
      <w:tblPr>
        <w:tblStyle w:val="10"/>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554"/>
        <w:gridCol w:w="3124"/>
        <w:gridCol w:w="23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1962" w:type="pct"/>
            <w:shd w:val="clear" w:color="auto" w:fill="F1F1F1" w:themeFill="background1" w:themeFillShade="F2"/>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ascii="仿宋" w:hAnsi="仿宋" w:eastAsia="仿宋" w:cs="仿宋"/>
                <w:color w:val="auto"/>
                <w:sz w:val="28"/>
                <w:szCs w:val="28"/>
                <w:u w:val="none"/>
              </w:rPr>
            </w:pPr>
            <w:r>
              <w:rPr>
                <w:rFonts w:hint="eastAsia" w:ascii="仿宋" w:hAnsi="仿宋" w:eastAsia="仿宋" w:cs="仿宋"/>
                <w:color w:val="auto"/>
                <w:sz w:val="28"/>
                <w:szCs w:val="28"/>
                <w:u w:val="none"/>
              </w:rPr>
              <w:t>专业名称</w:t>
            </w:r>
          </w:p>
        </w:tc>
        <w:tc>
          <w:tcPr>
            <w:tcW w:w="1724" w:type="pct"/>
            <w:shd w:val="clear" w:color="auto" w:fill="F1F1F1" w:themeFill="background1" w:themeFillShade="F2"/>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ascii="仿宋" w:hAnsi="仿宋" w:eastAsia="仿宋" w:cs="仿宋"/>
                <w:color w:val="auto"/>
                <w:sz w:val="28"/>
                <w:szCs w:val="28"/>
                <w:u w:val="none"/>
              </w:rPr>
            </w:pPr>
            <w:r>
              <w:rPr>
                <w:rFonts w:hint="eastAsia" w:ascii="仿宋" w:hAnsi="仿宋" w:eastAsia="仿宋" w:cs="仿宋"/>
                <w:color w:val="auto"/>
                <w:sz w:val="28"/>
                <w:szCs w:val="28"/>
                <w:u w:val="none"/>
              </w:rPr>
              <w:t>招生数（人）</w:t>
            </w:r>
          </w:p>
        </w:tc>
        <w:tc>
          <w:tcPr>
            <w:tcW w:w="1313" w:type="pct"/>
            <w:shd w:val="clear" w:color="auto" w:fill="F1F1F1" w:themeFill="background1" w:themeFillShade="F2"/>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ascii="仿宋" w:hAnsi="仿宋" w:eastAsia="仿宋" w:cs="仿宋"/>
                <w:color w:val="auto"/>
                <w:sz w:val="28"/>
                <w:szCs w:val="28"/>
                <w:u w:val="none"/>
              </w:rPr>
            </w:pPr>
            <w:r>
              <w:rPr>
                <w:rFonts w:hint="eastAsia" w:ascii="仿宋" w:hAnsi="仿宋" w:eastAsia="仿宋" w:cs="仿宋"/>
                <w:color w:val="auto"/>
                <w:sz w:val="28"/>
                <w:szCs w:val="28"/>
                <w:u w:val="none"/>
              </w:rPr>
              <w:t>占比（%）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1962"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ascii="仿宋" w:hAnsi="仿宋" w:eastAsia="仿宋" w:cs="仿宋"/>
                <w:color w:val="auto"/>
                <w:sz w:val="28"/>
                <w:szCs w:val="28"/>
                <w:u w:val="none"/>
              </w:rPr>
            </w:pPr>
            <w:r>
              <w:rPr>
                <w:rFonts w:hint="eastAsia" w:ascii="仿宋" w:hAnsi="仿宋" w:eastAsia="仿宋" w:cs="仿宋"/>
                <w:color w:val="auto"/>
                <w:sz w:val="28"/>
                <w:szCs w:val="28"/>
                <w:u w:val="none"/>
              </w:rPr>
              <w:t>行政</w:t>
            </w:r>
            <w:r>
              <w:rPr>
                <w:rFonts w:ascii="仿宋" w:hAnsi="仿宋" w:eastAsia="仿宋" w:cs="仿宋"/>
                <w:color w:val="auto"/>
                <w:sz w:val="28"/>
                <w:szCs w:val="28"/>
                <w:u w:val="none"/>
              </w:rPr>
              <w:t>管理</w:t>
            </w:r>
          </w:p>
        </w:tc>
        <w:tc>
          <w:tcPr>
            <w:tcW w:w="1724"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ascii="仿宋" w:hAnsi="仿宋" w:eastAsia="仿宋" w:cs="仿宋"/>
                <w:color w:val="auto"/>
                <w:sz w:val="28"/>
                <w:szCs w:val="28"/>
                <w:u w:val="none"/>
              </w:rPr>
            </w:pPr>
            <w:r>
              <w:rPr>
                <w:rFonts w:hint="eastAsia" w:ascii="仿宋" w:hAnsi="仿宋" w:eastAsia="仿宋" w:cs="仿宋"/>
                <w:color w:val="auto"/>
                <w:sz w:val="28"/>
                <w:szCs w:val="28"/>
                <w:u w:val="none"/>
              </w:rPr>
              <w:t>1693</w:t>
            </w:r>
          </w:p>
        </w:tc>
        <w:tc>
          <w:tcPr>
            <w:tcW w:w="1313"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ascii="仿宋" w:hAnsi="仿宋" w:eastAsia="仿宋" w:cs="仿宋"/>
                <w:color w:val="auto"/>
                <w:sz w:val="28"/>
                <w:szCs w:val="28"/>
                <w:u w:val="none"/>
              </w:rPr>
            </w:pPr>
            <w:r>
              <w:rPr>
                <w:rFonts w:hint="eastAsia" w:ascii="仿宋" w:hAnsi="仿宋" w:eastAsia="仿宋" w:cs="仿宋"/>
                <w:color w:val="auto"/>
                <w:sz w:val="28"/>
                <w:szCs w:val="28"/>
                <w:u w:val="none"/>
              </w:rPr>
              <w:t>30.0</w:t>
            </w:r>
            <w:r>
              <w:rPr>
                <w:rFonts w:ascii="仿宋" w:hAnsi="仿宋" w:eastAsia="仿宋" w:cs="仿宋"/>
                <w:color w:val="auto"/>
                <w:sz w:val="28"/>
                <w:szCs w:val="28"/>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1962"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ascii="仿宋" w:hAnsi="仿宋" w:eastAsia="仿宋" w:cs="仿宋"/>
                <w:color w:val="auto"/>
                <w:sz w:val="28"/>
                <w:szCs w:val="28"/>
                <w:u w:val="none"/>
              </w:rPr>
            </w:pPr>
            <w:r>
              <w:rPr>
                <w:rFonts w:hint="eastAsia" w:ascii="仿宋" w:hAnsi="仿宋" w:eastAsia="仿宋" w:cs="仿宋"/>
                <w:color w:val="auto"/>
                <w:sz w:val="28"/>
                <w:szCs w:val="28"/>
                <w:u w:val="none"/>
              </w:rPr>
              <w:t>工商企业</w:t>
            </w:r>
            <w:r>
              <w:rPr>
                <w:rFonts w:ascii="仿宋" w:hAnsi="仿宋" w:eastAsia="仿宋" w:cs="仿宋"/>
                <w:color w:val="auto"/>
                <w:sz w:val="28"/>
                <w:szCs w:val="28"/>
                <w:u w:val="none"/>
              </w:rPr>
              <w:t>管理</w:t>
            </w:r>
          </w:p>
        </w:tc>
        <w:tc>
          <w:tcPr>
            <w:tcW w:w="1724"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ascii="仿宋" w:hAnsi="仿宋" w:eastAsia="仿宋" w:cs="仿宋"/>
                <w:color w:val="auto"/>
                <w:sz w:val="28"/>
                <w:szCs w:val="28"/>
                <w:u w:val="none"/>
              </w:rPr>
            </w:pPr>
            <w:r>
              <w:rPr>
                <w:rFonts w:hint="eastAsia" w:ascii="仿宋" w:hAnsi="仿宋" w:eastAsia="仿宋" w:cs="仿宋"/>
                <w:color w:val="auto"/>
                <w:sz w:val="28"/>
                <w:szCs w:val="28"/>
                <w:u w:val="none"/>
              </w:rPr>
              <w:t>529</w:t>
            </w:r>
          </w:p>
        </w:tc>
        <w:tc>
          <w:tcPr>
            <w:tcW w:w="1313"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ascii="仿宋" w:hAnsi="仿宋" w:eastAsia="仿宋" w:cs="仿宋"/>
                <w:color w:val="auto"/>
                <w:sz w:val="28"/>
                <w:szCs w:val="28"/>
                <w:u w:val="none"/>
              </w:rPr>
            </w:pPr>
            <w:r>
              <w:rPr>
                <w:rFonts w:hint="eastAsia" w:ascii="仿宋" w:hAnsi="仿宋" w:eastAsia="仿宋" w:cs="仿宋"/>
                <w:color w:val="auto"/>
                <w:sz w:val="28"/>
                <w:szCs w:val="28"/>
                <w:u w:val="none"/>
              </w:rPr>
              <w:t>9.70</w:t>
            </w:r>
            <w:r>
              <w:rPr>
                <w:rFonts w:ascii="仿宋" w:hAnsi="仿宋" w:eastAsia="仿宋" w:cs="仿宋"/>
                <w:color w:val="auto"/>
                <w:sz w:val="28"/>
                <w:szCs w:val="28"/>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1962"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ascii="仿宋" w:hAnsi="仿宋" w:eastAsia="仿宋" w:cs="仿宋"/>
                <w:color w:val="auto"/>
                <w:sz w:val="28"/>
                <w:szCs w:val="28"/>
                <w:u w:val="none"/>
              </w:rPr>
            </w:pPr>
            <w:r>
              <w:rPr>
                <w:rFonts w:hint="eastAsia" w:ascii="仿宋" w:hAnsi="仿宋" w:eastAsia="仿宋" w:cs="仿宋"/>
                <w:color w:val="auto"/>
                <w:sz w:val="28"/>
                <w:szCs w:val="28"/>
                <w:u w:val="none"/>
              </w:rPr>
              <w:t>药学</w:t>
            </w:r>
          </w:p>
        </w:tc>
        <w:tc>
          <w:tcPr>
            <w:tcW w:w="1724"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ascii="仿宋" w:hAnsi="仿宋" w:eastAsia="仿宋" w:cs="仿宋"/>
                <w:color w:val="auto"/>
                <w:sz w:val="28"/>
                <w:szCs w:val="28"/>
                <w:u w:val="none"/>
              </w:rPr>
            </w:pPr>
            <w:r>
              <w:rPr>
                <w:rFonts w:hint="eastAsia" w:ascii="仿宋" w:hAnsi="仿宋" w:eastAsia="仿宋" w:cs="仿宋"/>
                <w:color w:val="auto"/>
                <w:sz w:val="28"/>
                <w:szCs w:val="28"/>
                <w:u w:val="none"/>
              </w:rPr>
              <w:t>443</w:t>
            </w:r>
          </w:p>
        </w:tc>
        <w:tc>
          <w:tcPr>
            <w:tcW w:w="1313"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ascii="仿宋" w:hAnsi="仿宋" w:eastAsia="仿宋" w:cs="仿宋"/>
                <w:color w:val="auto"/>
                <w:sz w:val="28"/>
                <w:szCs w:val="28"/>
                <w:u w:val="none"/>
              </w:rPr>
            </w:pPr>
            <w:r>
              <w:rPr>
                <w:rFonts w:hint="eastAsia" w:ascii="仿宋" w:hAnsi="仿宋" w:eastAsia="仿宋" w:cs="仿宋"/>
                <w:color w:val="auto"/>
                <w:sz w:val="28"/>
                <w:szCs w:val="28"/>
                <w:u w:val="none"/>
              </w:rPr>
              <w:t>8.12</w:t>
            </w:r>
            <w:r>
              <w:rPr>
                <w:rFonts w:ascii="仿宋" w:hAnsi="仿宋" w:eastAsia="仿宋" w:cs="仿宋"/>
                <w:color w:val="auto"/>
                <w:sz w:val="28"/>
                <w:szCs w:val="28"/>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1962"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ascii="仿宋" w:hAnsi="仿宋" w:eastAsia="仿宋" w:cs="仿宋"/>
                <w:color w:val="auto"/>
                <w:sz w:val="28"/>
                <w:szCs w:val="28"/>
                <w:u w:val="none"/>
              </w:rPr>
            </w:pPr>
            <w:r>
              <w:rPr>
                <w:rFonts w:hint="eastAsia" w:ascii="仿宋" w:hAnsi="仿宋" w:eastAsia="仿宋" w:cs="仿宋"/>
                <w:color w:val="auto"/>
                <w:sz w:val="28"/>
                <w:szCs w:val="28"/>
                <w:u w:val="none"/>
              </w:rPr>
              <w:t>建筑</w:t>
            </w:r>
            <w:r>
              <w:rPr>
                <w:rFonts w:ascii="仿宋" w:hAnsi="仿宋" w:eastAsia="仿宋" w:cs="仿宋"/>
                <w:color w:val="auto"/>
                <w:sz w:val="28"/>
                <w:szCs w:val="28"/>
                <w:u w:val="none"/>
              </w:rPr>
              <w:t>工程技术</w:t>
            </w:r>
          </w:p>
        </w:tc>
        <w:tc>
          <w:tcPr>
            <w:tcW w:w="1724"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ascii="仿宋" w:hAnsi="仿宋" w:eastAsia="仿宋" w:cs="仿宋"/>
                <w:color w:val="auto"/>
                <w:sz w:val="28"/>
                <w:szCs w:val="28"/>
                <w:u w:val="none"/>
              </w:rPr>
            </w:pPr>
            <w:r>
              <w:rPr>
                <w:rFonts w:hint="eastAsia" w:ascii="仿宋" w:hAnsi="仿宋" w:eastAsia="仿宋" w:cs="仿宋"/>
                <w:color w:val="auto"/>
                <w:sz w:val="28"/>
                <w:szCs w:val="28"/>
                <w:u w:val="none"/>
              </w:rPr>
              <w:t>440</w:t>
            </w:r>
          </w:p>
        </w:tc>
        <w:tc>
          <w:tcPr>
            <w:tcW w:w="1313"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ascii="仿宋" w:hAnsi="仿宋" w:eastAsia="仿宋" w:cs="仿宋"/>
                <w:color w:val="auto"/>
                <w:sz w:val="28"/>
                <w:szCs w:val="28"/>
                <w:u w:val="none"/>
              </w:rPr>
            </w:pPr>
            <w:r>
              <w:rPr>
                <w:rFonts w:hint="eastAsia" w:ascii="仿宋" w:hAnsi="仿宋" w:eastAsia="仿宋" w:cs="仿宋"/>
                <w:color w:val="auto"/>
                <w:sz w:val="28"/>
                <w:szCs w:val="28"/>
                <w:u w:val="none"/>
              </w:rPr>
              <w:t>8.07</w:t>
            </w:r>
            <w:r>
              <w:rPr>
                <w:rFonts w:ascii="仿宋" w:hAnsi="仿宋" w:eastAsia="仿宋" w:cs="仿宋"/>
                <w:color w:val="auto"/>
                <w:sz w:val="28"/>
                <w:szCs w:val="28"/>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1962"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ascii="仿宋" w:hAnsi="仿宋" w:eastAsia="仿宋" w:cs="仿宋"/>
                <w:color w:val="auto"/>
                <w:sz w:val="28"/>
                <w:szCs w:val="28"/>
                <w:u w:val="none"/>
              </w:rPr>
            </w:pPr>
            <w:r>
              <w:rPr>
                <w:rFonts w:hint="eastAsia" w:ascii="仿宋" w:hAnsi="仿宋" w:eastAsia="仿宋" w:cs="仿宋"/>
                <w:color w:val="auto"/>
                <w:sz w:val="28"/>
                <w:szCs w:val="28"/>
                <w:u w:val="none"/>
              </w:rPr>
              <w:t>法律</w:t>
            </w:r>
            <w:r>
              <w:rPr>
                <w:rFonts w:ascii="仿宋" w:hAnsi="仿宋" w:eastAsia="仿宋" w:cs="仿宋"/>
                <w:color w:val="auto"/>
                <w:sz w:val="28"/>
                <w:szCs w:val="28"/>
                <w:u w:val="none"/>
              </w:rPr>
              <w:t>事务</w:t>
            </w:r>
          </w:p>
        </w:tc>
        <w:tc>
          <w:tcPr>
            <w:tcW w:w="1724"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ascii="仿宋" w:hAnsi="仿宋" w:eastAsia="仿宋" w:cs="仿宋"/>
                <w:color w:val="auto"/>
                <w:sz w:val="28"/>
                <w:szCs w:val="28"/>
                <w:u w:val="none"/>
              </w:rPr>
            </w:pPr>
            <w:r>
              <w:rPr>
                <w:rFonts w:hint="eastAsia" w:ascii="仿宋" w:hAnsi="仿宋" w:eastAsia="仿宋" w:cs="仿宋"/>
                <w:color w:val="auto"/>
                <w:sz w:val="28"/>
                <w:szCs w:val="28"/>
                <w:u w:val="none"/>
              </w:rPr>
              <w:t>405</w:t>
            </w:r>
          </w:p>
        </w:tc>
        <w:tc>
          <w:tcPr>
            <w:tcW w:w="1313"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ascii="仿宋" w:hAnsi="仿宋" w:eastAsia="仿宋" w:cs="仿宋"/>
                <w:color w:val="auto"/>
                <w:sz w:val="28"/>
                <w:szCs w:val="28"/>
                <w:u w:val="none"/>
              </w:rPr>
            </w:pPr>
            <w:r>
              <w:rPr>
                <w:rFonts w:hint="eastAsia" w:ascii="仿宋" w:hAnsi="仿宋" w:eastAsia="仿宋" w:cs="仿宋"/>
                <w:color w:val="auto"/>
                <w:sz w:val="28"/>
                <w:szCs w:val="28"/>
                <w:u w:val="none"/>
              </w:rPr>
              <w:t>7.42</w:t>
            </w:r>
            <w:r>
              <w:rPr>
                <w:rFonts w:ascii="仿宋" w:hAnsi="仿宋" w:eastAsia="仿宋" w:cs="仿宋"/>
                <w:color w:val="auto"/>
                <w:sz w:val="28"/>
                <w:szCs w:val="28"/>
                <w:u w:val="none"/>
              </w:rPr>
              <w:t>%</w:t>
            </w:r>
          </w:p>
        </w:tc>
      </w:tr>
    </w:tbl>
    <w:p>
      <w:pPr>
        <w:pStyle w:val="2"/>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ascii="仿宋" w:hAnsi="仿宋" w:eastAsia="仿宋" w:cs="仿宋"/>
          <w:color w:val="auto"/>
          <w:kern w:val="0"/>
          <w:sz w:val="28"/>
          <w:szCs w:val="28"/>
          <w:u w:val="none"/>
        </w:rPr>
      </w:pPr>
      <w:r>
        <w:rPr>
          <w:rFonts w:hint="eastAsia" w:ascii="仿宋" w:hAnsi="仿宋" w:eastAsia="仿宋" w:cs="仿宋"/>
          <w:color w:val="auto"/>
          <w:kern w:val="0"/>
          <w:sz w:val="28"/>
          <w:szCs w:val="28"/>
          <w:u w:val="none"/>
        </w:rPr>
        <w:t>表2-3-3</w:t>
      </w:r>
      <w:r>
        <w:rPr>
          <w:rFonts w:hint="eastAsia" w:ascii="仿宋" w:hAnsi="仿宋" w:eastAsia="仿宋" w:cs="楷体"/>
          <w:color w:val="auto"/>
          <w:sz w:val="28"/>
          <w:szCs w:val="28"/>
          <w:u w:val="none"/>
        </w:rPr>
        <w:t xml:space="preserve"> </w:t>
      </w:r>
      <w:r>
        <w:rPr>
          <w:rFonts w:ascii="仿宋" w:hAnsi="仿宋" w:eastAsia="仿宋" w:cs="楷体"/>
          <w:color w:val="auto"/>
          <w:sz w:val="28"/>
          <w:szCs w:val="28"/>
          <w:u w:val="none"/>
        </w:rPr>
        <w:t>2021</w:t>
      </w:r>
      <w:r>
        <w:rPr>
          <w:rFonts w:hint="eastAsia" w:ascii="仿宋" w:hAnsi="仿宋" w:eastAsia="仿宋" w:cs="仿宋"/>
          <w:color w:val="auto"/>
          <w:kern w:val="0"/>
          <w:sz w:val="28"/>
          <w:szCs w:val="28"/>
          <w:u w:val="none"/>
        </w:rPr>
        <w:t>年度职业教育（</w:t>
      </w:r>
      <w:r>
        <w:rPr>
          <w:rFonts w:hint="eastAsia" w:ascii="仿宋" w:hAnsi="仿宋" w:eastAsia="仿宋" w:cs="仿宋"/>
          <w:color w:val="auto"/>
          <w:kern w:val="0"/>
          <w:sz w:val="28"/>
          <w:szCs w:val="28"/>
          <w:u w:val="none"/>
          <w:lang w:val="en-US" w:eastAsia="zh-CN"/>
        </w:rPr>
        <w:t>高职</w:t>
      </w:r>
      <w:r>
        <w:rPr>
          <w:rFonts w:hint="eastAsia" w:ascii="仿宋" w:hAnsi="仿宋" w:eastAsia="仿宋" w:cs="仿宋"/>
          <w:color w:val="auto"/>
          <w:kern w:val="0"/>
          <w:sz w:val="28"/>
          <w:szCs w:val="28"/>
          <w:u w:val="none"/>
        </w:rPr>
        <w:t>扩招）招收专业</w:t>
      </w:r>
    </w:p>
    <w:tbl>
      <w:tblPr>
        <w:tblStyle w:val="10"/>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554"/>
        <w:gridCol w:w="3124"/>
        <w:gridCol w:w="23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1962" w:type="pct"/>
            <w:shd w:val="clear" w:color="auto" w:fill="F1F1F1" w:themeFill="background1" w:themeFillShade="F2"/>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ascii="仿宋" w:hAnsi="仿宋" w:eastAsia="仿宋" w:cs="仿宋"/>
                <w:color w:val="auto"/>
                <w:sz w:val="28"/>
                <w:szCs w:val="28"/>
                <w:u w:val="none"/>
              </w:rPr>
            </w:pPr>
            <w:r>
              <w:rPr>
                <w:rFonts w:hint="eastAsia" w:ascii="仿宋" w:hAnsi="仿宋" w:eastAsia="仿宋" w:cs="仿宋"/>
                <w:color w:val="auto"/>
                <w:sz w:val="28"/>
                <w:szCs w:val="28"/>
                <w:u w:val="none"/>
              </w:rPr>
              <w:t>专业名称</w:t>
            </w:r>
          </w:p>
        </w:tc>
        <w:tc>
          <w:tcPr>
            <w:tcW w:w="1724" w:type="pct"/>
            <w:shd w:val="clear" w:color="auto" w:fill="F1F1F1" w:themeFill="background1" w:themeFillShade="F2"/>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ascii="仿宋" w:hAnsi="仿宋" w:eastAsia="仿宋" w:cs="仿宋"/>
                <w:color w:val="auto"/>
                <w:sz w:val="28"/>
                <w:szCs w:val="28"/>
                <w:u w:val="none"/>
              </w:rPr>
            </w:pPr>
            <w:r>
              <w:rPr>
                <w:rFonts w:hint="eastAsia" w:ascii="仿宋" w:hAnsi="仿宋" w:eastAsia="仿宋" w:cs="仿宋"/>
                <w:color w:val="auto"/>
                <w:sz w:val="28"/>
                <w:szCs w:val="28"/>
                <w:u w:val="none"/>
              </w:rPr>
              <w:t>招生数（人）</w:t>
            </w:r>
          </w:p>
        </w:tc>
        <w:tc>
          <w:tcPr>
            <w:tcW w:w="1313" w:type="pct"/>
            <w:shd w:val="clear" w:color="auto" w:fill="F1F1F1" w:themeFill="background1" w:themeFillShade="F2"/>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ascii="仿宋" w:hAnsi="仿宋" w:eastAsia="仿宋" w:cs="仿宋"/>
                <w:color w:val="auto"/>
                <w:sz w:val="28"/>
                <w:szCs w:val="28"/>
                <w:u w:val="none"/>
              </w:rPr>
            </w:pPr>
            <w:r>
              <w:rPr>
                <w:rFonts w:hint="eastAsia" w:ascii="仿宋" w:hAnsi="仿宋" w:eastAsia="仿宋" w:cs="仿宋"/>
                <w:color w:val="auto"/>
                <w:sz w:val="28"/>
                <w:szCs w:val="28"/>
                <w:u w:val="none"/>
              </w:rPr>
              <w:t>占比（%）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1962"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ascii="仿宋" w:hAnsi="仿宋" w:eastAsia="仿宋" w:cs="仿宋"/>
                <w:color w:val="auto"/>
                <w:sz w:val="28"/>
                <w:szCs w:val="28"/>
                <w:u w:val="none"/>
              </w:rPr>
            </w:pPr>
            <w:r>
              <w:rPr>
                <w:rFonts w:hint="eastAsia" w:ascii="仿宋" w:hAnsi="仿宋" w:eastAsia="仿宋" w:cs="仿宋"/>
                <w:color w:val="auto"/>
                <w:sz w:val="28"/>
                <w:szCs w:val="28"/>
                <w:u w:val="none"/>
              </w:rPr>
              <w:t>大数据与</w:t>
            </w:r>
            <w:r>
              <w:rPr>
                <w:rFonts w:ascii="仿宋" w:hAnsi="仿宋" w:eastAsia="仿宋" w:cs="仿宋"/>
                <w:color w:val="auto"/>
                <w:sz w:val="28"/>
                <w:szCs w:val="28"/>
                <w:u w:val="none"/>
              </w:rPr>
              <w:t>会计</w:t>
            </w:r>
          </w:p>
        </w:tc>
        <w:tc>
          <w:tcPr>
            <w:tcW w:w="1724"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ascii="仿宋" w:hAnsi="仿宋" w:eastAsia="仿宋" w:cs="仿宋"/>
                <w:color w:val="auto"/>
                <w:sz w:val="28"/>
                <w:szCs w:val="28"/>
                <w:u w:val="none"/>
              </w:rPr>
            </w:pPr>
            <w:r>
              <w:rPr>
                <w:rFonts w:hint="eastAsia" w:ascii="仿宋" w:hAnsi="仿宋" w:eastAsia="仿宋" w:cs="仿宋"/>
                <w:color w:val="auto"/>
                <w:sz w:val="28"/>
                <w:szCs w:val="28"/>
                <w:u w:val="none"/>
              </w:rPr>
              <w:t>39</w:t>
            </w:r>
          </w:p>
        </w:tc>
        <w:tc>
          <w:tcPr>
            <w:tcW w:w="1313"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ascii="仿宋" w:hAnsi="仿宋" w:eastAsia="仿宋" w:cs="仿宋"/>
                <w:color w:val="auto"/>
                <w:sz w:val="28"/>
                <w:szCs w:val="28"/>
                <w:u w:val="none"/>
              </w:rPr>
            </w:pPr>
            <w:r>
              <w:rPr>
                <w:rFonts w:hint="eastAsia" w:ascii="仿宋" w:hAnsi="仿宋" w:eastAsia="仿宋" w:cs="仿宋"/>
                <w:color w:val="auto"/>
                <w:sz w:val="28"/>
                <w:szCs w:val="28"/>
                <w:u w:val="none"/>
              </w:rPr>
              <w:t>100</w:t>
            </w:r>
            <w:r>
              <w:rPr>
                <w:rFonts w:ascii="仿宋" w:hAnsi="仿宋" w:eastAsia="仿宋" w:cs="仿宋"/>
                <w:color w:val="auto"/>
                <w:sz w:val="28"/>
                <w:szCs w:val="28"/>
                <w:u w:val="none"/>
              </w:rPr>
              <w:t>%</w:t>
            </w:r>
          </w:p>
        </w:tc>
      </w:tr>
    </w:tbl>
    <w:p>
      <w:pPr>
        <w:pStyle w:val="2"/>
        <w:keepNext w:val="0"/>
        <w:keepLines w:val="0"/>
        <w:pageBreakBefore w:val="0"/>
        <w:widowControl w:val="0"/>
        <w:kinsoku/>
        <w:wordWrap/>
        <w:overflowPunct/>
        <w:topLinePunct w:val="0"/>
        <w:autoSpaceDE/>
        <w:autoSpaceDN/>
        <w:bidi w:val="0"/>
        <w:adjustRightInd w:val="0"/>
        <w:snapToGrid w:val="0"/>
        <w:spacing w:after="0" w:line="500" w:lineRule="exact"/>
        <w:ind w:firstLine="640" w:firstLineChars="200"/>
        <w:textAlignment w:val="auto"/>
        <w:rPr>
          <w:rFonts w:ascii="仿宋" w:hAnsi="仿宋" w:eastAsia="仿宋"/>
          <w:color w:val="auto"/>
          <w:sz w:val="32"/>
          <w:szCs w:val="32"/>
          <w:u w:val="none"/>
        </w:rPr>
      </w:pPr>
      <w:r>
        <w:rPr>
          <w:rFonts w:hint="eastAsia" w:ascii="仿宋" w:hAnsi="仿宋" w:eastAsia="仿宋"/>
          <w:color w:val="auto"/>
          <w:sz w:val="32"/>
          <w:szCs w:val="32"/>
          <w:u w:val="none"/>
        </w:rPr>
        <w:t>学校加强学科专业建设。制定了人才培养方案，专人负责实施性教学计划的制定，执行性教学计划落实情况良好。教学执行中地方特色显著，有脐橙栽培技术等课程建设。</w:t>
      </w:r>
    </w:p>
    <w:p>
      <w:pPr>
        <w:keepNext w:val="0"/>
        <w:keepLines w:val="0"/>
        <w:pageBreakBefore w:val="0"/>
        <w:kinsoku/>
        <w:wordWrap/>
        <w:overflowPunct/>
        <w:topLinePunct w:val="0"/>
        <w:autoSpaceDE/>
        <w:autoSpaceDN/>
        <w:bidi w:val="0"/>
        <w:adjustRightInd w:val="0"/>
        <w:snapToGrid w:val="0"/>
        <w:spacing w:line="500" w:lineRule="exact"/>
        <w:ind w:firstLine="640" w:firstLineChars="200"/>
        <w:jc w:val="both"/>
        <w:textAlignment w:val="auto"/>
        <w:rPr>
          <w:rFonts w:hint="eastAsia" w:ascii="楷体" w:hAnsi="楷体" w:eastAsia="楷体" w:cs="楷体"/>
          <w:bCs/>
          <w:color w:val="auto"/>
          <w:sz w:val="32"/>
          <w:szCs w:val="32"/>
          <w:u w:val="none"/>
        </w:rPr>
      </w:pPr>
      <w:r>
        <w:rPr>
          <w:rFonts w:hint="eastAsia" w:ascii="楷体" w:hAnsi="楷体" w:eastAsia="楷体" w:cs="楷体"/>
          <w:bCs/>
          <w:color w:val="auto"/>
          <w:sz w:val="32"/>
          <w:szCs w:val="32"/>
          <w:u w:val="none"/>
        </w:rPr>
        <w:t>（四）质量提升综治工程</w:t>
      </w:r>
    </w:p>
    <w:p>
      <w:pPr>
        <w:pStyle w:val="2"/>
        <w:keepNext w:val="0"/>
        <w:keepLines w:val="0"/>
        <w:pageBreakBefore w:val="0"/>
        <w:kinsoku/>
        <w:wordWrap/>
        <w:overflowPunct/>
        <w:topLinePunct w:val="0"/>
        <w:autoSpaceDE/>
        <w:autoSpaceDN/>
        <w:bidi w:val="0"/>
        <w:adjustRightInd w:val="0"/>
        <w:snapToGrid w:val="0"/>
        <w:spacing w:after="0" w:line="500" w:lineRule="exact"/>
        <w:ind w:firstLine="800" w:firstLineChars="250"/>
        <w:jc w:val="both"/>
        <w:textAlignment w:val="auto"/>
        <w:rPr>
          <w:rFonts w:ascii="仿宋" w:hAnsi="仿宋" w:eastAsia="仿宋"/>
          <w:b w:val="0"/>
          <w:bCs/>
          <w:color w:val="auto"/>
          <w:sz w:val="32"/>
          <w:szCs w:val="32"/>
          <w:u w:val="none"/>
        </w:rPr>
      </w:pPr>
      <w:r>
        <w:rPr>
          <w:rFonts w:hint="eastAsia" w:ascii="仿宋" w:hAnsi="仿宋" w:eastAsia="仿宋"/>
          <w:b w:val="0"/>
          <w:bCs/>
          <w:color w:val="auto"/>
          <w:sz w:val="32"/>
          <w:szCs w:val="32"/>
          <w:u w:val="none"/>
        </w:rPr>
        <w:t>1.质量保障制度</w:t>
      </w:r>
    </w:p>
    <w:p>
      <w:pPr>
        <w:keepNext w:val="0"/>
        <w:keepLines w:val="0"/>
        <w:pageBreakBefore w:val="0"/>
        <w:widowControl/>
        <w:kinsoku/>
        <w:wordWrap/>
        <w:overflowPunct/>
        <w:topLinePunct w:val="0"/>
        <w:autoSpaceDE/>
        <w:autoSpaceDN/>
        <w:bidi w:val="0"/>
        <w:spacing w:line="500" w:lineRule="exact"/>
        <w:ind w:firstLine="640" w:firstLineChars="200"/>
        <w:jc w:val="both"/>
        <w:textAlignment w:val="auto"/>
        <w:rPr>
          <w:rFonts w:ascii="仿宋" w:hAnsi="仿宋" w:eastAsia="仿宋" w:cs="仿宋"/>
          <w:b w:val="0"/>
          <w:bCs/>
          <w:color w:val="auto"/>
          <w:sz w:val="32"/>
          <w:szCs w:val="32"/>
          <w:u w:val="none"/>
        </w:rPr>
      </w:pPr>
      <w:r>
        <w:rPr>
          <w:rFonts w:hint="eastAsia" w:ascii="仿宋" w:hAnsi="仿宋" w:eastAsia="仿宋" w:cs="楷体"/>
          <w:b w:val="0"/>
          <w:bCs/>
          <w:color w:val="auto"/>
          <w:sz w:val="32"/>
          <w:szCs w:val="32"/>
          <w:u w:val="none"/>
        </w:rPr>
        <w:t>2021</w:t>
      </w:r>
      <w:r>
        <w:rPr>
          <w:rFonts w:hint="eastAsia" w:ascii="仿宋" w:hAnsi="仿宋" w:eastAsia="仿宋"/>
          <w:b w:val="0"/>
          <w:bCs/>
          <w:color w:val="auto"/>
          <w:sz w:val="32"/>
          <w:szCs w:val="32"/>
          <w:u w:val="none"/>
        </w:rPr>
        <w:t>年度建立健全校内质量管理制度</w:t>
      </w:r>
      <w:r>
        <w:rPr>
          <w:rFonts w:hint="eastAsia" w:ascii="仿宋" w:hAnsi="仿宋" w:eastAsia="仿宋" w:cs="楷体"/>
          <w:b w:val="0"/>
          <w:bCs/>
          <w:color w:val="auto"/>
          <w:sz w:val="32"/>
          <w:szCs w:val="32"/>
          <w:u w:val="none"/>
        </w:rPr>
        <w:t>1</w:t>
      </w:r>
      <w:r>
        <w:rPr>
          <w:rFonts w:ascii="仿宋" w:hAnsi="仿宋" w:eastAsia="仿宋" w:cs="楷体"/>
          <w:b w:val="0"/>
          <w:bCs/>
          <w:color w:val="auto"/>
          <w:sz w:val="32"/>
          <w:szCs w:val="32"/>
          <w:u w:val="none"/>
        </w:rPr>
        <w:t>1</w:t>
      </w:r>
      <w:r>
        <w:rPr>
          <w:rFonts w:hint="eastAsia" w:ascii="仿宋" w:hAnsi="仿宋" w:eastAsia="仿宋"/>
          <w:b w:val="0"/>
          <w:bCs/>
          <w:color w:val="auto"/>
          <w:sz w:val="32"/>
          <w:szCs w:val="32"/>
          <w:u w:val="none"/>
        </w:rPr>
        <w:t>项。</w:t>
      </w:r>
    </w:p>
    <w:p>
      <w:pPr>
        <w:keepNext w:val="0"/>
        <w:keepLines w:val="0"/>
        <w:pageBreakBefore w:val="0"/>
        <w:widowControl/>
        <w:kinsoku/>
        <w:wordWrap/>
        <w:overflowPunct/>
        <w:topLinePunct w:val="0"/>
        <w:autoSpaceDE/>
        <w:autoSpaceDN/>
        <w:bidi w:val="0"/>
        <w:spacing w:line="500" w:lineRule="exact"/>
        <w:jc w:val="center"/>
        <w:textAlignment w:val="auto"/>
        <w:rPr>
          <w:rFonts w:ascii="仿宋" w:hAnsi="仿宋" w:eastAsia="仿宋" w:cs="仿宋"/>
          <w:color w:val="auto"/>
          <w:sz w:val="28"/>
          <w:szCs w:val="28"/>
          <w:u w:val="none"/>
        </w:rPr>
      </w:pPr>
      <w:r>
        <w:rPr>
          <w:rFonts w:hint="eastAsia" w:ascii="仿宋" w:hAnsi="仿宋" w:eastAsia="仿宋" w:cs="仿宋"/>
          <w:color w:val="auto"/>
          <w:sz w:val="28"/>
          <w:szCs w:val="28"/>
          <w:u w:val="none"/>
        </w:rPr>
        <w:t>表2-4-1</w:t>
      </w:r>
      <w:r>
        <w:rPr>
          <w:rFonts w:hint="eastAsia" w:ascii="仿宋" w:hAnsi="仿宋" w:eastAsia="仿宋" w:cs="楷体"/>
          <w:color w:val="auto"/>
          <w:sz w:val="28"/>
          <w:szCs w:val="28"/>
          <w:u w:val="none"/>
        </w:rPr>
        <w:t xml:space="preserve"> 2021</w:t>
      </w:r>
      <w:r>
        <w:rPr>
          <w:rFonts w:hint="eastAsia" w:ascii="仿宋" w:hAnsi="仿宋" w:eastAsia="仿宋" w:cs="仿宋"/>
          <w:color w:val="auto"/>
          <w:sz w:val="28"/>
          <w:szCs w:val="28"/>
          <w:u w:val="none"/>
        </w:rPr>
        <w:t>年度重要规章制度建设情况</w:t>
      </w:r>
    </w:p>
    <w:tbl>
      <w:tblPr>
        <w:tblStyle w:val="10"/>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35"/>
        <w:gridCol w:w="1815"/>
        <w:gridCol w:w="63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16" w:type="pct"/>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ascii="仿宋" w:hAnsi="仿宋" w:eastAsia="仿宋" w:cs="仿宋"/>
                <w:color w:val="auto"/>
                <w:sz w:val="28"/>
                <w:szCs w:val="28"/>
                <w:u w:val="none"/>
              </w:rPr>
            </w:pPr>
            <w:r>
              <w:rPr>
                <w:rFonts w:hint="eastAsia" w:ascii="仿宋" w:hAnsi="仿宋" w:eastAsia="仿宋" w:cs="仿宋"/>
                <w:color w:val="auto"/>
                <w:sz w:val="28"/>
                <w:szCs w:val="28"/>
                <w:u w:val="none"/>
              </w:rPr>
              <w:t>序号</w:t>
            </w:r>
          </w:p>
        </w:tc>
        <w:tc>
          <w:tcPr>
            <w:tcW w:w="1002" w:type="pct"/>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ascii="仿宋" w:hAnsi="仿宋" w:eastAsia="仿宋" w:cs="仿宋"/>
                <w:color w:val="auto"/>
                <w:sz w:val="28"/>
                <w:szCs w:val="28"/>
                <w:u w:val="none"/>
              </w:rPr>
            </w:pPr>
            <w:r>
              <w:rPr>
                <w:rFonts w:hint="eastAsia" w:ascii="仿宋" w:hAnsi="仿宋" w:eastAsia="仿宋" w:cs="仿宋"/>
                <w:color w:val="auto"/>
                <w:sz w:val="28"/>
                <w:szCs w:val="28"/>
                <w:u w:val="none"/>
              </w:rPr>
              <w:t>类别</w:t>
            </w:r>
          </w:p>
        </w:tc>
        <w:tc>
          <w:tcPr>
            <w:tcW w:w="3481" w:type="pct"/>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ascii="仿宋" w:hAnsi="仿宋" w:eastAsia="仿宋" w:cs="仿宋"/>
                <w:color w:val="auto"/>
                <w:sz w:val="28"/>
                <w:szCs w:val="28"/>
                <w:u w:val="none"/>
              </w:rPr>
            </w:pPr>
            <w:r>
              <w:rPr>
                <w:rFonts w:hint="eastAsia" w:ascii="仿宋" w:hAnsi="仿宋" w:eastAsia="仿宋" w:cs="仿宋"/>
                <w:color w:val="auto"/>
                <w:sz w:val="28"/>
                <w:szCs w:val="28"/>
                <w:u w:val="none"/>
              </w:rPr>
              <w:t>规章制度名称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16" w:type="pct"/>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ascii="仿宋" w:hAnsi="仿宋" w:eastAsia="仿宋" w:cs="仿宋"/>
                <w:color w:val="auto"/>
                <w:sz w:val="28"/>
                <w:szCs w:val="28"/>
                <w:u w:val="none"/>
              </w:rPr>
            </w:pPr>
            <w:r>
              <w:rPr>
                <w:rFonts w:hint="eastAsia" w:ascii="仿宋" w:hAnsi="仿宋" w:eastAsia="仿宋" w:cs="仿宋"/>
                <w:color w:val="auto"/>
                <w:sz w:val="28"/>
                <w:szCs w:val="28"/>
                <w:u w:val="none"/>
              </w:rPr>
              <w:t>1</w:t>
            </w:r>
          </w:p>
        </w:tc>
        <w:tc>
          <w:tcPr>
            <w:tcW w:w="1002" w:type="pct"/>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ascii="仿宋" w:hAnsi="仿宋" w:eastAsia="仿宋" w:cs="仿宋"/>
                <w:color w:val="auto"/>
                <w:sz w:val="28"/>
                <w:szCs w:val="28"/>
                <w:u w:val="none"/>
              </w:rPr>
            </w:pPr>
            <w:r>
              <w:rPr>
                <w:rFonts w:hint="eastAsia" w:ascii="仿宋" w:hAnsi="仿宋" w:eastAsia="仿宋" w:cs="仿宋"/>
                <w:color w:val="auto"/>
                <w:sz w:val="28"/>
                <w:szCs w:val="28"/>
                <w:u w:val="none"/>
              </w:rPr>
              <w:t>质量提升</w:t>
            </w:r>
          </w:p>
        </w:tc>
        <w:tc>
          <w:tcPr>
            <w:tcW w:w="3481" w:type="pct"/>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ascii="仿宋" w:hAnsi="仿宋" w:eastAsia="仿宋" w:cs="仿宋"/>
                <w:color w:val="auto"/>
                <w:sz w:val="28"/>
                <w:szCs w:val="28"/>
                <w:u w:val="none"/>
              </w:rPr>
            </w:pPr>
            <w:r>
              <w:rPr>
                <w:rFonts w:hint="eastAsia" w:ascii="仿宋" w:hAnsi="仿宋" w:eastAsia="仿宋" w:cs="仿宋"/>
                <w:color w:val="auto"/>
                <w:sz w:val="28"/>
                <w:szCs w:val="28"/>
                <w:u w:val="none"/>
              </w:rPr>
              <w:t>《赣州广播电视大学开放教育质量提升综合治理工作实施方案》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16" w:type="pct"/>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ascii="仿宋" w:hAnsi="仿宋" w:eastAsia="仿宋" w:cs="仿宋"/>
                <w:color w:val="auto"/>
                <w:sz w:val="28"/>
                <w:szCs w:val="28"/>
                <w:u w:val="none"/>
              </w:rPr>
            </w:pPr>
            <w:r>
              <w:rPr>
                <w:rFonts w:hint="eastAsia" w:ascii="仿宋" w:hAnsi="仿宋" w:eastAsia="仿宋" w:cs="仿宋"/>
                <w:color w:val="auto"/>
                <w:sz w:val="28"/>
                <w:szCs w:val="28"/>
                <w:u w:val="none"/>
              </w:rPr>
              <w:t>2</w:t>
            </w:r>
          </w:p>
        </w:tc>
        <w:tc>
          <w:tcPr>
            <w:tcW w:w="1002" w:type="pct"/>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ascii="仿宋" w:hAnsi="仿宋" w:eastAsia="仿宋" w:cs="仿宋"/>
                <w:color w:val="auto"/>
                <w:sz w:val="28"/>
                <w:szCs w:val="28"/>
                <w:u w:val="none"/>
              </w:rPr>
            </w:pPr>
            <w:r>
              <w:rPr>
                <w:rFonts w:hint="eastAsia" w:ascii="仿宋" w:hAnsi="仿宋" w:eastAsia="仿宋" w:cs="仿宋"/>
                <w:color w:val="auto"/>
                <w:sz w:val="28"/>
                <w:szCs w:val="28"/>
                <w:u w:val="none"/>
              </w:rPr>
              <w:t>教务</w:t>
            </w:r>
          </w:p>
        </w:tc>
        <w:tc>
          <w:tcPr>
            <w:tcW w:w="3481" w:type="pct"/>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ascii="仿宋" w:hAnsi="仿宋" w:eastAsia="仿宋" w:cs="仿宋"/>
                <w:color w:val="auto"/>
                <w:sz w:val="28"/>
                <w:szCs w:val="28"/>
                <w:u w:val="none"/>
              </w:rPr>
            </w:pPr>
            <w:r>
              <w:rPr>
                <w:rFonts w:hint="eastAsia" w:ascii="仿宋" w:hAnsi="仿宋" w:eastAsia="仿宋" w:cs="仿宋"/>
                <w:color w:val="auto"/>
                <w:sz w:val="28"/>
                <w:szCs w:val="28"/>
                <w:u w:val="none"/>
              </w:rPr>
              <w:t>《开放教育教务工作流程》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16" w:type="pct"/>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ascii="仿宋" w:hAnsi="仿宋" w:eastAsia="仿宋" w:cs="仿宋"/>
                <w:color w:val="auto"/>
                <w:sz w:val="28"/>
                <w:szCs w:val="28"/>
                <w:u w:val="none"/>
              </w:rPr>
            </w:pPr>
            <w:r>
              <w:rPr>
                <w:rFonts w:hint="eastAsia" w:ascii="仿宋" w:hAnsi="仿宋" w:eastAsia="仿宋" w:cs="仿宋"/>
                <w:color w:val="auto"/>
                <w:sz w:val="28"/>
                <w:szCs w:val="28"/>
                <w:u w:val="none"/>
              </w:rPr>
              <w:t>3</w:t>
            </w:r>
          </w:p>
        </w:tc>
        <w:tc>
          <w:tcPr>
            <w:tcW w:w="1002" w:type="pct"/>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ascii="仿宋" w:hAnsi="仿宋" w:eastAsia="仿宋" w:cs="仿宋"/>
                <w:color w:val="auto"/>
                <w:sz w:val="28"/>
                <w:szCs w:val="28"/>
                <w:u w:val="none"/>
              </w:rPr>
            </w:pPr>
            <w:r>
              <w:rPr>
                <w:rFonts w:hint="eastAsia" w:ascii="仿宋" w:hAnsi="仿宋" w:eastAsia="仿宋" w:cs="仿宋"/>
                <w:color w:val="auto"/>
                <w:sz w:val="28"/>
                <w:szCs w:val="28"/>
                <w:u w:val="none"/>
              </w:rPr>
              <w:t>教学管理</w:t>
            </w:r>
          </w:p>
        </w:tc>
        <w:tc>
          <w:tcPr>
            <w:tcW w:w="3481" w:type="pct"/>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ascii="仿宋" w:hAnsi="仿宋" w:eastAsia="仿宋" w:cs="仿宋"/>
                <w:color w:val="auto"/>
                <w:sz w:val="28"/>
                <w:szCs w:val="28"/>
                <w:u w:val="none"/>
              </w:rPr>
            </w:pPr>
            <w:r>
              <w:rPr>
                <w:rFonts w:hint="eastAsia" w:ascii="仿宋" w:hAnsi="仿宋" w:eastAsia="仿宋" w:cs="仿宋"/>
                <w:color w:val="auto"/>
                <w:sz w:val="28"/>
                <w:szCs w:val="28"/>
                <w:u w:val="none"/>
              </w:rPr>
              <w:t>《开放教育学生学习流程》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16" w:type="pct"/>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ascii="仿宋" w:hAnsi="仿宋" w:eastAsia="仿宋" w:cs="仿宋"/>
                <w:color w:val="auto"/>
                <w:sz w:val="28"/>
                <w:szCs w:val="28"/>
                <w:u w:val="none"/>
              </w:rPr>
            </w:pPr>
            <w:r>
              <w:rPr>
                <w:rFonts w:hint="eastAsia" w:ascii="仿宋" w:hAnsi="仿宋" w:eastAsia="仿宋" w:cs="仿宋"/>
                <w:color w:val="auto"/>
                <w:sz w:val="28"/>
                <w:szCs w:val="28"/>
                <w:u w:val="none"/>
              </w:rPr>
              <w:t>4</w:t>
            </w:r>
          </w:p>
        </w:tc>
        <w:tc>
          <w:tcPr>
            <w:tcW w:w="1002" w:type="pct"/>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ascii="仿宋" w:hAnsi="仿宋" w:eastAsia="仿宋" w:cs="仿宋"/>
                <w:color w:val="auto"/>
                <w:sz w:val="28"/>
                <w:szCs w:val="28"/>
                <w:u w:val="none"/>
              </w:rPr>
            </w:pPr>
            <w:r>
              <w:rPr>
                <w:rFonts w:hint="eastAsia" w:ascii="仿宋" w:hAnsi="仿宋" w:eastAsia="仿宋" w:cs="仿宋"/>
                <w:color w:val="auto"/>
                <w:sz w:val="28"/>
                <w:szCs w:val="28"/>
                <w:u w:val="none"/>
              </w:rPr>
              <w:t>管理</w:t>
            </w:r>
          </w:p>
        </w:tc>
        <w:tc>
          <w:tcPr>
            <w:tcW w:w="3481" w:type="pct"/>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ascii="仿宋" w:hAnsi="仿宋" w:eastAsia="仿宋" w:cs="仿宋"/>
                <w:color w:val="auto"/>
                <w:sz w:val="28"/>
                <w:szCs w:val="28"/>
                <w:u w:val="none"/>
              </w:rPr>
            </w:pPr>
            <w:r>
              <w:rPr>
                <w:rFonts w:hint="eastAsia" w:ascii="仿宋" w:hAnsi="仿宋" w:eastAsia="仿宋" w:cs="仿宋"/>
                <w:color w:val="auto"/>
                <w:sz w:val="28"/>
                <w:szCs w:val="28"/>
                <w:u w:val="none"/>
              </w:rPr>
              <w:t>《开放教育班主任工作指南》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16" w:type="pct"/>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ascii="仿宋" w:hAnsi="仿宋" w:eastAsia="仿宋" w:cs="仿宋"/>
                <w:color w:val="auto"/>
                <w:sz w:val="28"/>
                <w:szCs w:val="28"/>
                <w:u w:val="none"/>
              </w:rPr>
            </w:pPr>
            <w:r>
              <w:rPr>
                <w:rFonts w:hint="eastAsia" w:ascii="仿宋" w:hAnsi="仿宋" w:eastAsia="仿宋" w:cs="仿宋"/>
                <w:color w:val="auto"/>
                <w:sz w:val="28"/>
                <w:szCs w:val="28"/>
                <w:u w:val="none"/>
              </w:rPr>
              <w:t>5</w:t>
            </w:r>
          </w:p>
        </w:tc>
        <w:tc>
          <w:tcPr>
            <w:tcW w:w="1002" w:type="pct"/>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ascii="仿宋" w:hAnsi="仿宋" w:eastAsia="仿宋" w:cs="仿宋"/>
                <w:color w:val="auto"/>
                <w:sz w:val="28"/>
                <w:szCs w:val="28"/>
                <w:u w:val="none"/>
              </w:rPr>
            </w:pPr>
            <w:r>
              <w:rPr>
                <w:rFonts w:hint="eastAsia" w:ascii="仿宋" w:hAnsi="仿宋" w:eastAsia="仿宋" w:cs="仿宋"/>
                <w:color w:val="auto"/>
                <w:sz w:val="28"/>
                <w:szCs w:val="28"/>
                <w:u w:val="none"/>
              </w:rPr>
              <w:t>收费</w:t>
            </w:r>
          </w:p>
        </w:tc>
        <w:tc>
          <w:tcPr>
            <w:tcW w:w="3481" w:type="pct"/>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ascii="仿宋" w:hAnsi="仿宋" w:eastAsia="仿宋" w:cs="仿宋"/>
                <w:color w:val="auto"/>
                <w:sz w:val="28"/>
                <w:szCs w:val="28"/>
                <w:u w:val="none"/>
              </w:rPr>
            </w:pPr>
            <w:r>
              <w:rPr>
                <w:rFonts w:hint="eastAsia" w:ascii="仿宋" w:hAnsi="仿宋" w:eastAsia="仿宋" w:cs="仿宋"/>
                <w:color w:val="auto"/>
                <w:sz w:val="28"/>
                <w:szCs w:val="28"/>
                <w:u w:val="none"/>
              </w:rPr>
              <w:t>《直属班收费管理办法》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16" w:type="pct"/>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ascii="仿宋" w:hAnsi="仿宋" w:eastAsia="仿宋" w:cs="仿宋"/>
                <w:color w:val="auto"/>
                <w:sz w:val="28"/>
                <w:szCs w:val="28"/>
                <w:u w:val="none"/>
              </w:rPr>
            </w:pPr>
            <w:r>
              <w:rPr>
                <w:rFonts w:hint="eastAsia" w:ascii="仿宋" w:hAnsi="仿宋" w:eastAsia="仿宋" w:cs="仿宋"/>
                <w:color w:val="auto"/>
                <w:sz w:val="28"/>
                <w:szCs w:val="28"/>
                <w:u w:val="none"/>
              </w:rPr>
              <w:t>6</w:t>
            </w:r>
          </w:p>
        </w:tc>
        <w:tc>
          <w:tcPr>
            <w:tcW w:w="1002" w:type="pct"/>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ascii="仿宋" w:hAnsi="仿宋" w:eastAsia="仿宋" w:cs="仿宋"/>
                <w:color w:val="auto"/>
                <w:sz w:val="28"/>
                <w:szCs w:val="28"/>
                <w:u w:val="none"/>
              </w:rPr>
            </w:pPr>
            <w:r>
              <w:rPr>
                <w:rFonts w:hint="eastAsia" w:ascii="仿宋" w:hAnsi="仿宋" w:eastAsia="仿宋" w:cs="仿宋"/>
                <w:color w:val="auto"/>
                <w:sz w:val="28"/>
                <w:szCs w:val="28"/>
                <w:u w:val="none"/>
              </w:rPr>
              <w:t>治考</w:t>
            </w:r>
          </w:p>
        </w:tc>
        <w:tc>
          <w:tcPr>
            <w:tcW w:w="3481" w:type="pct"/>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ascii="仿宋" w:hAnsi="仿宋" w:eastAsia="仿宋" w:cs="仿宋"/>
                <w:color w:val="auto"/>
                <w:sz w:val="28"/>
                <w:szCs w:val="28"/>
                <w:u w:val="none"/>
              </w:rPr>
            </w:pPr>
            <w:r>
              <w:rPr>
                <w:rFonts w:hint="eastAsia" w:ascii="仿宋" w:hAnsi="仿宋" w:eastAsia="仿宋" w:cs="仿宋"/>
                <w:color w:val="auto"/>
                <w:sz w:val="28"/>
                <w:szCs w:val="28"/>
                <w:u w:val="none"/>
              </w:rPr>
              <w:t>《赣州广播电视大学治考工作实施方案》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16" w:type="pct"/>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ascii="仿宋" w:hAnsi="仿宋" w:eastAsia="仿宋" w:cs="仿宋"/>
                <w:color w:val="auto"/>
                <w:sz w:val="28"/>
                <w:szCs w:val="28"/>
                <w:u w:val="none"/>
              </w:rPr>
            </w:pPr>
            <w:r>
              <w:rPr>
                <w:rFonts w:hint="eastAsia" w:ascii="仿宋" w:hAnsi="仿宋" w:eastAsia="仿宋" w:cs="仿宋"/>
                <w:color w:val="auto"/>
                <w:sz w:val="28"/>
                <w:szCs w:val="28"/>
                <w:u w:val="none"/>
              </w:rPr>
              <w:t>7</w:t>
            </w:r>
          </w:p>
        </w:tc>
        <w:tc>
          <w:tcPr>
            <w:tcW w:w="1002" w:type="pct"/>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ascii="仿宋" w:hAnsi="仿宋" w:eastAsia="仿宋" w:cs="仿宋"/>
                <w:color w:val="auto"/>
                <w:sz w:val="28"/>
                <w:szCs w:val="28"/>
                <w:u w:val="none"/>
              </w:rPr>
            </w:pPr>
            <w:r>
              <w:rPr>
                <w:rFonts w:hint="eastAsia" w:ascii="仿宋" w:hAnsi="仿宋" w:eastAsia="仿宋" w:cs="仿宋"/>
                <w:color w:val="auto"/>
                <w:sz w:val="28"/>
                <w:szCs w:val="28"/>
                <w:u w:val="none"/>
              </w:rPr>
              <w:t>科研</w:t>
            </w:r>
          </w:p>
        </w:tc>
        <w:tc>
          <w:tcPr>
            <w:tcW w:w="3481" w:type="pct"/>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ascii="仿宋" w:hAnsi="仿宋" w:eastAsia="仿宋" w:cs="仿宋"/>
                <w:color w:val="auto"/>
                <w:sz w:val="28"/>
                <w:szCs w:val="28"/>
                <w:u w:val="none"/>
              </w:rPr>
            </w:pPr>
            <w:r>
              <w:rPr>
                <w:rFonts w:hint="eastAsia" w:ascii="仿宋" w:hAnsi="仿宋" w:eastAsia="仿宋" w:cs="仿宋"/>
                <w:color w:val="auto"/>
                <w:sz w:val="28"/>
                <w:szCs w:val="28"/>
                <w:u w:val="none"/>
                <w:lang w:eastAsia="zh-CN"/>
              </w:rPr>
              <w:t>《</w:t>
            </w:r>
            <w:r>
              <w:rPr>
                <w:rFonts w:hint="eastAsia" w:ascii="仿宋" w:hAnsi="仿宋" w:eastAsia="仿宋" w:cs="仿宋"/>
                <w:color w:val="auto"/>
                <w:sz w:val="28"/>
                <w:szCs w:val="28"/>
                <w:u w:val="none"/>
              </w:rPr>
              <w:t>赣州广播电视大学科研成果奖励办法》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16" w:type="pct"/>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ascii="仿宋" w:hAnsi="仿宋" w:eastAsia="仿宋" w:cs="仿宋"/>
                <w:color w:val="auto"/>
                <w:sz w:val="28"/>
                <w:szCs w:val="28"/>
                <w:u w:val="none"/>
              </w:rPr>
            </w:pPr>
            <w:r>
              <w:rPr>
                <w:rFonts w:hint="eastAsia" w:ascii="仿宋" w:hAnsi="仿宋" w:eastAsia="仿宋" w:cs="仿宋"/>
                <w:color w:val="auto"/>
                <w:sz w:val="28"/>
                <w:szCs w:val="28"/>
                <w:u w:val="none"/>
              </w:rPr>
              <w:t>8</w:t>
            </w:r>
          </w:p>
        </w:tc>
        <w:tc>
          <w:tcPr>
            <w:tcW w:w="1002" w:type="pct"/>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ascii="仿宋" w:hAnsi="仿宋" w:eastAsia="仿宋" w:cs="仿宋"/>
                <w:color w:val="auto"/>
                <w:sz w:val="28"/>
                <w:szCs w:val="28"/>
                <w:u w:val="none"/>
              </w:rPr>
            </w:pPr>
            <w:r>
              <w:rPr>
                <w:rFonts w:hint="eastAsia" w:ascii="仿宋" w:hAnsi="仿宋" w:eastAsia="仿宋" w:cs="仿宋"/>
                <w:color w:val="auto"/>
                <w:sz w:val="28"/>
                <w:szCs w:val="28"/>
                <w:u w:val="none"/>
              </w:rPr>
              <w:t>科研</w:t>
            </w:r>
          </w:p>
        </w:tc>
        <w:tc>
          <w:tcPr>
            <w:tcW w:w="3481" w:type="pct"/>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ascii="仿宋" w:hAnsi="仿宋" w:eastAsia="仿宋" w:cs="仿宋"/>
                <w:color w:val="auto"/>
                <w:sz w:val="28"/>
                <w:szCs w:val="28"/>
                <w:u w:val="none"/>
              </w:rPr>
            </w:pPr>
            <w:r>
              <w:rPr>
                <w:rFonts w:hint="eastAsia" w:ascii="仿宋" w:hAnsi="仿宋" w:eastAsia="仿宋" w:cs="仿宋"/>
                <w:color w:val="auto"/>
                <w:sz w:val="28"/>
                <w:szCs w:val="28"/>
                <w:u w:val="none"/>
              </w:rPr>
              <w:t>《赣州广播电视大学科研课题配套资金资助及使用办法》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16" w:type="pct"/>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ascii="仿宋" w:hAnsi="仿宋" w:eastAsia="仿宋" w:cs="仿宋"/>
                <w:color w:val="auto"/>
                <w:sz w:val="28"/>
                <w:szCs w:val="28"/>
                <w:u w:val="none"/>
              </w:rPr>
            </w:pPr>
            <w:r>
              <w:rPr>
                <w:rFonts w:hint="eastAsia" w:ascii="仿宋" w:hAnsi="仿宋" w:eastAsia="仿宋" w:cs="仿宋"/>
                <w:color w:val="auto"/>
                <w:sz w:val="28"/>
                <w:szCs w:val="28"/>
                <w:u w:val="none"/>
              </w:rPr>
              <w:t>9</w:t>
            </w:r>
          </w:p>
        </w:tc>
        <w:tc>
          <w:tcPr>
            <w:tcW w:w="1002" w:type="pct"/>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ascii="仿宋" w:hAnsi="仿宋" w:eastAsia="仿宋" w:cs="仿宋"/>
                <w:color w:val="auto"/>
                <w:sz w:val="28"/>
                <w:szCs w:val="28"/>
                <w:u w:val="none"/>
              </w:rPr>
            </w:pPr>
            <w:r>
              <w:rPr>
                <w:rFonts w:hint="eastAsia" w:ascii="仿宋" w:hAnsi="仿宋" w:eastAsia="仿宋" w:cs="仿宋"/>
                <w:color w:val="auto"/>
                <w:sz w:val="28"/>
                <w:szCs w:val="28"/>
                <w:u w:val="none"/>
              </w:rPr>
              <w:t>财务管理</w:t>
            </w:r>
          </w:p>
        </w:tc>
        <w:tc>
          <w:tcPr>
            <w:tcW w:w="3481" w:type="pct"/>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ascii="仿宋" w:hAnsi="仿宋" w:eastAsia="仿宋" w:cs="仿宋"/>
                <w:color w:val="auto"/>
                <w:sz w:val="28"/>
                <w:szCs w:val="28"/>
                <w:u w:val="none"/>
              </w:rPr>
            </w:pPr>
            <w:r>
              <w:rPr>
                <w:rFonts w:hint="eastAsia" w:ascii="仿宋" w:hAnsi="仿宋" w:eastAsia="仿宋" w:cs="仿宋"/>
                <w:color w:val="auto"/>
                <w:sz w:val="28"/>
                <w:szCs w:val="28"/>
                <w:u w:val="none"/>
              </w:rPr>
              <w:t>《赣州广播电视大学财务管理制度》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16" w:type="pct"/>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ascii="仿宋" w:hAnsi="仿宋" w:eastAsia="仿宋" w:cs="仿宋"/>
                <w:color w:val="auto"/>
                <w:sz w:val="28"/>
                <w:szCs w:val="28"/>
                <w:u w:val="none"/>
              </w:rPr>
            </w:pPr>
            <w:r>
              <w:rPr>
                <w:rFonts w:hint="eastAsia" w:ascii="仿宋" w:hAnsi="仿宋" w:eastAsia="仿宋" w:cs="仿宋"/>
                <w:color w:val="auto"/>
                <w:sz w:val="28"/>
                <w:szCs w:val="28"/>
                <w:u w:val="none"/>
              </w:rPr>
              <w:t>10</w:t>
            </w:r>
          </w:p>
        </w:tc>
        <w:tc>
          <w:tcPr>
            <w:tcW w:w="1002" w:type="pct"/>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ascii="仿宋" w:hAnsi="仿宋" w:eastAsia="仿宋" w:cs="仿宋"/>
                <w:color w:val="auto"/>
                <w:sz w:val="28"/>
                <w:szCs w:val="28"/>
                <w:u w:val="none"/>
              </w:rPr>
            </w:pPr>
            <w:r>
              <w:rPr>
                <w:rFonts w:hint="eastAsia" w:ascii="仿宋" w:hAnsi="仿宋" w:eastAsia="仿宋" w:cs="仿宋"/>
                <w:color w:val="auto"/>
                <w:sz w:val="28"/>
                <w:szCs w:val="28"/>
                <w:u w:val="none"/>
              </w:rPr>
              <w:t>学生管理</w:t>
            </w:r>
          </w:p>
        </w:tc>
        <w:tc>
          <w:tcPr>
            <w:tcW w:w="3481" w:type="pct"/>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ascii="仿宋" w:hAnsi="仿宋" w:eastAsia="仿宋" w:cs="仿宋"/>
                <w:color w:val="auto"/>
                <w:sz w:val="28"/>
                <w:szCs w:val="28"/>
                <w:u w:val="none"/>
              </w:rPr>
            </w:pPr>
            <w:r>
              <w:rPr>
                <w:rFonts w:hint="eastAsia" w:ascii="仿宋" w:hAnsi="仿宋" w:eastAsia="仿宋" w:cs="仿宋"/>
                <w:color w:val="auto"/>
                <w:sz w:val="28"/>
                <w:szCs w:val="28"/>
                <w:u w:val="none"/>
              </w:rPr>
              <w:t>《关于组建赣州广播电视大学督导员队伍和学生信息员队伍的通知》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16" w:type="pct"/>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ascii="仿宋" w:hAnsi="仿宋" w:eastAsia="仿宋" w:cs="仿宋"/>
                <w:color w:val="auto"/>
                <w:sz w:val="28"/>
                <w:szCs w:val="28"/>
                <w:u w:val="none"/>
              </w:rPr>
            </w:pPr>
            <w:r>
              <w:rPr>
                <w:rFonts w:hint="eastAsia" w:ascii="仿宋" w:hAnsi="仿宋" w:eastAsia="仿宋" w:cs="仿宋"/>
                <w:color w:val="auto"/>
                <w:sz w:val="28"/>
                <w:szCs w:val="28"/>
                <w:u w:val="none"/>
              </w:rPr>
              <w:t>11</w:t>
            </w:r>
          </w:p>
        </w:tc>
        <w:tc>
          <w:tcPr>
            <w:tcW w:w="1002" w:type="pct"/>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ascii="仿宋" w:hAnsi="仿宋" w:eastAsia="仿宋" w:cs="仿宋"/>
                <w:color w:val="auto"/>
                <w:sz w:val="28"/>
                <w:szCs w:val="28"/>
                <w:u w:val="none"/>
              </w:rPr>
            </w:pPr>
            <w:r>
              <w:rPr>
                <w:rFonts w:hint="eastAsia" w:ascii="仿宋" w:hAnsi="仿宋" w:eastAsia="仿宋" w:cs="仿宋"/>
                <w:color w:val="auto"/>
                <w:sz w:val="28"/>
                <w:szCs w:val="28"/>
                <w:u w:val="none"/>
              </w:rPr>
              <w:t>班主任管理</w:t>
            </w:r>
          </w:p>
        </w:tc>
        <w:tc>
          <w:tcPr>
            <w:tcW w:w="3481" w:type="pct"/>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ascii="仿宋" w:hAnsi="仿宋" w:eastAsia="仿宋" w:cs="仿宋"/>
                <w:color w:val="auto"/>
                <w:sz w:val="28"/>
                <w:szCs w:val="28"/>
                <w:u w:val="none"/>
              </w:rPr>
            </w:pPr>
            <w:r>
              <w:rPr>
                <w:rFonts w:hint="eastAsia" w:ascii="仿宋" w:hAnsi="仿宋" w:eastAsia="仿宋" w:cs="仿宋"/>
                <w:color w:val="auto"/>
                <w:sz w:val="28"/>
                <w:szCs w:val="28"/>
                <w:u w:val="none"/>
              </w:rPr>
              <w:t>班主任管理</w:t>
            </w:r>
          </w:p>
        </w:tc>
      </w:tr>
    </w:tbl>
    <w:p>
      <w:pPr>
        <w:keepNext w:val="0"/>
        <w:keepLines w:val="0"/>
        <w:pageBreakBefore w:val="0"/>
        <w:kinsoku/>
        <w:wordWrap/>
        <w:overflowPunct/>
        <w:topLinePunct w:val="0"/>
        <w:autoSpaceDE/>
        <w:autoSpaceDN/>
        <w:bidi w:val="0"/>
        <w:adjustRightInd w:val="0"/>
        <w:snapToGrid w:val="0"/>
        <w:spacing w:line="500" w:lineRule="exact"/>
        <w:ind w:firstLine="640" w:firstLineChars="200"/>
        <w:rPr>
          <w:rFonts w:ascii="仿宋" w:hAnsi="仿宋" w:eastAsia="仿宋"/>
          <w:b w:val="0"/>
          <w:bCs w:val="0"/>
          <w:color w:val="auto"/>
          <w:sz w:val="32"/>
          <w:szCs w:val="32"/>
          <w:u w:val="none"/>
        </w:rPr>
      </w:pPr>
      <w:r>
        <w:rPr>
          <w:rFonts w:hint="eastAsia" w:ascii="仿宋" w:hAnsi="仿宋" w:eastAsia="仿宋"/>
          <w:b w:val="0"/>
          <w:bCs w:val="0"/>
          <w:color w:val="auto"/>
          <w:sz w:val="32"/>
          <w:szCs w:val="32"/>
          <w:u w:val="none"/>
        </w:rPr>
        <w:t>（1）制定《赣州广播电视大学开放教育质量提升综合治理工作实施方案》，落实落细国开、省</w:t>
      </w:r>
      <w:r>
        <w:rPr>
          <w:rFonts w:hint="eastAsia" w:ascii="仿宋" w:hAnsi="仿宋" w:eastAsia="仿宋"/>
          <w:b w:val="0"/>
          <w:bCs w:val="0"/>
          <w:color w:val="auto"/>
          <w:sz w:val="32"/>
          <w:szCs w:val="32"/>
          <w:u w:val="none"/>
          <w:lang w:val="en-US" w:eastAsia="zh-CN"/>
        </w:rPr>
        <w:t>校</w:t>
      </w:r>
      <w:r>
        <w:rPr>
          <w:rFonts w:hint="eastAsia" w:ascii="仿宋" w:hAnsi="仿宋" w:eastAsia="仿宋"/>
          <w:b w:val="0"/>
          <w:bCs w:val="0"/>
          <w:color w:val="auto"/>
          <w:sz w:val="32"/>
          <w:szCs w:val="32"/>
          <w:u w:val="none"/>
        </w:rPr>
        <w:t>“治乱、治学、治考”要求的举措，完善制度机制，以规范管理促质量提升。</w:t>
      </w:r>
    </w:p>
    <w:p>
      <w:pPr>
        <w:keepNext w:val="0"/>
        <w:keepLines w:val="0"/>
        <w:pageBreakBefore w:val="0"/>
        <w:kinsoku/>
        <w:wordWrap/>
        <w:overflowPunct/>
        <w:topLinePunct w:val="0"/>
        <w:autoSpaceDE/>
        <w:autoSpaceDN/>
        <w:bidi w:val="0"/>
        <w:adjustRightInd w:val="0"/>
        <w:snapToGrid w:val="0"/>
        <w:spacing w:line="500" w:lineRule="exact"/>
        <w:ind w:firstLine="640" w:firstLineChars="200"/>
        <w:rPr>
          <w:rFonts w:ascii="仿宋" w:hAnsi="仿宋" w:eastAsia="仿宋"/>
          <w:b w:val="0"/>
          <w:bCs w:val="0"/>
          <w:color w:val="auto"/>
          <w:sz w:val="32"/>
          <w:szCs w:val="32"/>
          <w:u w:val="none"/>
        </w:rPr>
      </w:pPr>
      <w:r>
        <w:rPr>
          <w:rFonts w:hint="eastAsia" w:ascii="仿宋" w:hAnsi="仿宋" w:eastAsia="仿宋"/>
          <w:b w:val="0"/>
          <w:bCs w:val="0"/>
          <w:color w:val="auto"/>
          <w:sz w:val="32"/>
          <w:szCs w:val="32"/>
          <w:u w:val="none"/>
        </w:rPr>
        <w:t>（2）根据培养对象特点，结合教学目标和专业规则，提出“变被动学为主动学、变学会为会学、变个体学为互教互学”的教学理念，做到在教学目标上，突出“实用性”；在教学安排上，把握“实际性”；在教学过程中，强调“实效性”。</w:t>
      </w:r>
    </w:p>
    <w:p>
      <w:pPr>
        <w:keepNext w:val="0"/>
        <w:keepLines w:val="0"/>
        <w:pageBreakBefore w:val="0"/>
        <w:kinsoku/>
        <w:wordWrap/>
        <w:overflowPunct/>
        <w:topLinePunct w:val="0"/>
        <w:autoSpaceDE/>
        <w:autoSpaceDN/>
        <w:bidi w:val="0"/>
        <w:adjustRightInd w:val="0"/>
        <w:snapToGrid w:val="0"/>
        <w:spacing w:line="500" w:lineRule="exact"/>
        <w:ind w:firstLine="640" w:firstLineChars="200"/>
        <w:rPr>
          <w:rFonts w:ascii="仿宋" w:hAnsi="仿宋" w:eastAsia="仿宋"/>
          <w:b w:val="0"/>
          <w:bCs w:val="0"/>
          <w:color w:val="auto"/>
          <w:sz w:val="32"/>
          <w:szCs w:val="32"/>
          <w:u w:val="none"/>
        </w:rPr>
      </w:pPr>
      <w:r>
        <w:rPr>
          <w:rFonts w:hint="eastAsia" w:ascii="仿宋" w:hAnsi="仿宋" w:eastAsia="仿宋"/>
          <w:b w:val="0"/>
          <w:bCs w:val="0"/>
          <w:color w:val="auto"/>
          <w:sz w:val="32"/>
          <w:szCs w:val="32"/>
          <w:u w:val="none"/>
        </w:rPr>
        <w:t>（3）根据学生的知识基础、工作背景、实践状态，转型升级教学组织、学习模式。学习组织上，把自主学习、小组学习、网络学习、面授辅导、基地见习等学习形式有机结合起来，突出学习的针对性、自主性和实践性。教学安排上，加大了实践教学的比重，突出实践教学在整个教学过程中的重要地位，在实践中突出实用技术和能力培养，既注重理论的教学，又注重实践操作，既强化专业知识，又加强实践教学，真正做到“学有所长</w:t>
      </w:r>
      <w:r>
        <w:rPr>
          <w:rFonts w:hint="eastAsia" w:ascii="仿宋" w:hAnsi="仿宋" w:eastAsia="仿宋"/>
          <w:b w:val="0"/>
          <w:bCs w:val="0"/>
          <w:color w:val="auto"/>
          <w:sz w:val="32"/>
          <w:szCs w:val="32"/>
          <w:u w:val="none"/>
          <w:lang w:eastAsia="zh-CN"/>
        </w:rPr>
        <w:t>，</w:t>
      </w:r>
      <w:r>
        <w:rPr>
          <w:rFonts w:hint="eastAsia" w:ascii="仿宋" w:hAnsi="仿宋" w:eastAsia="仿宋"/>
          <w:b w:val="0"/>
          <w:bCs w:val="0"/>
          <w:color w:val="auto"/>
          <w:sz w:val="32"/>
          <w:szCs w:val="32"/>
          <w:u w:val="none"/>
        </w:rPr>
        <w:t>学以致用”。教学形式上，课堂教学是基础，网络教学是常态，实践教学是重点，三者有机结合。</w:t>
      </w:r>
      <w:r>
        <w:rPr>
          <w:rFonts w:hint="eastAsia" w:ascii="仿宋" w:hAnsi="仿宋" w:eastAsia="仿宋"/>
          <w:b w:val="0"/>
          <w:bCs w:val="0"/>
          <w:color w:val="auto"/>
          <w:sz w:val="32"/>
          <w:szCs w:val="32"/>
          <w:u w:val="none"/>
        </w:rPr>
        <w:br w:type="textWrapping"/>
      </w:r>
      <w:r>
        <w:rPr>
          <w:rFonts w:hint="eastAsia" w:ascii="仿宋" w:hAnsi="仿宋" w:eastAsia="仿宋"/>
          <w:b w:val="0"/>
          <w:bCs w:val="0"/>
          <w:color w:val="auto"/>
          <w:sz w:val="32"/>
          <w:szCs w:val="32"/>
          <w:u w:val="none"/>
        </w:rPr>
        <w:t xml:space="preserve">    （4）注重实践教学活动。严把毕业论文写作、指导、审核关；建立或共享了能基本满足专业实习实验的校内外实践基地，特别是有些学习中心“一村一名大学生工程”学员开展的实践教学活动，深受学员喜爱。如寻乌、兴国等开放学院开展社会实践教学活动。</w:t>
      </w:r>
    </w:p>
    <w:p>
      <w:pPr>
        <w:keepNext w:val="0"/>
        <w:keepLines w:val="0"/>
        <w:pageBreakBefore w:val="0"/>
        <w:kinsoku/>
        <w:wordWrap/>
        <w:overflowPunct/>
        <w:topLinePunct w:val="0"/>
        <w:autoSpaceDE/>
        <w:autoSpaceDN/>
        <w:bidi w:val="0"/>
        <w:adjustRightInd w:val="0"/>
        <w:snapToGrid w:val="0"/>
        <w:spacing w:line="500" w:lineRule="exact"/>
        <w:ind w:firstLine="640" w:firstLineChars="200"/>
        <w:rPr>
          <w:rFonts w:ascii="仿宋" w:hAnsi="仿宋" w:eastAsia="仿宋"/>
          <w:b w:val="0"/>
          <w:bCs w:val="0"/>
          <w:color w:val="auto"/>
          <w:sz w:val="32"/>
          <w:szCs w:val="32"/>
          <w:u w:val="none"/>
        </w:rPr>
      </w:pPr>
      <w:r>
        <w:rPr>
          <w:rFonts w:hint="eastAsia" w:ascii="仿宋" w:hAnsi="仿宋" w:eastAsia="仿宋"/>
          <w:b w:val="0"/>
          <w:bCs w:val="0"/>
          <w:color w:val="auto"/>
          <w:sz w:val="32"/>
          <w:szCs w:val="32"/>
          <w:u w:val="none"/>
        </w:rPr>
        <w:t>（5）</w:t>
      </w:r>
      <w:r>
        <w:rPr>
          <w:rFonts w:hint="eastAsia" w:ascii="仿宋" w:hAnsi="仿宋" w:eastAsia="仿宋" w:cs="仿宋"/>
          <w:b w:val="0"/>
          <w:bCs w:val="0"/>
          <w:color w:val="auto"/>
          <w:sz w:val="32"/>
          <w:szCs w:val="32"/>
          <w:u w:val="none"/>
        </w:rPr>
        <w:t>加强师资队伍建设。</w:t>
      </w:r>
      <w:r>
        <w:rPr>
          <w:rFonts w:hint="eastAsia" w:ascii="仿宋" w:hAnsi="仿宋" w:eastAsia="仿宋"/>
          <w:b w:val="0"/>
          <w:bCs w:val="0"/>
          <w:color w:val="auto"/>
          <w:sz w:val="32"/>
          <w:szCs w:val="32"/>
          <w:u w:val="none"/>
        </w:rPr>
        <w:t>有计划地选派专业责任教师和管理人员参加国开和省校主办的各种专业课程和业务培训，</w:t>
      </w:r>
      <w:r>
        <w:rPr>
          <w:rFonts w:hint="eastAsia" w:ascii="仿宋" w:hAnsi="仿宋" w:eastAsia="仿宋" w:cs="仿宋"/>
          <w:b w:val="0"/>
          <w:bCs w:val="0"/>
          <w:color w:val="auto"/>
          <w:sz w:val="32"/>
          <w:szCs w:val="32"/>
          <w:u w:val="none"/>
        </w:rPr>
        <w:t>引导教师按照习近平总书记提出的“四有”好老师的标准，以德立身、以德立学、以德施教。推荐2名教师参加“师德标兵”和“教学能手”评比。先后8次分期分批组织党员领导干部参加市委、市委教育工委和学校组织的集中轮训，选派7名教师参加省校相关业务培训，提升了干部队伍素质能力。</w:t>
      </w:r>
    </w:p>
    <w:p>
      <w:pPr>
        <w:pStyle w:val="2"/>
        <w:keepNext w:val="0"/>
        <w:keepLines w:val="0"/>
        <w:pageBreakBefore w:val="0"/>
        <w:kinsoku/>
        <w:wordWrap/>
        <w:overflowPunct/>
        <w:topLinePunct w:val="0"/>
        <w:autoSpaceDE/>
        <w:autoSpaceDN/>
        <w:bidi w:val="0"/>
        <w:adjustRightInd w:val="0"/>
        <w:snapToGrid w:val="0"/>
        <w:spacing w:after="0" w:line="500" w:lineRule="exact"/>
        <w:ind w:firstLine="640" w:firstLineChars="200"/>
        <w:rPr>
          <w:rFonts w:ascii="仿宋" w:hAnsi="仿宋" w:eastAsia="仿宋" w:cs="仿宋"/>
          <w:b w:val="0"/>
          <w:bCs w:val="0"/>
          <w:color w:val="auto"/>
          <w:sz w:val="32"/>
          <w:szCs w:val="32"/>
          <w:u w:val="none"/>
        </w:rPr>
      </w:pPr>
      <w:r>
        <w:rPr>
          <w:rFonts w:hint="eastAsia" w:ascii="仿宋" w:hAnsi="仿宋" w:eastAsia="仿宋" w:cs="仿宋"/>
          <w:b w:val="0"/>
          <w:bCs w:val="0"/>
          <w:color w:val="auto"/>
          <w:sz w:val="32"/>
          <w:szCs w:val="32"/>
          <w:u w:val="none"/>
        </w:rPr>
        <w:t>2.</w:t>
      </w:r>
      <w:r>
        <w:rPr>
          <w:rFonts w:hint="eastAsia" w:ascii="仿宋" w:hAnsi="仿宋" w:eastAsia="仿宋" w:cs="仿宋"/>
          <w:b w:val="0"/>
          <w:bCs w:val="0"/>
          <w:color w:val="auto"/>
          <w:sz w:val="32"/>
          <w:szCs w:val="32"/>
          <w:u w:val="none"/>
          <w:lang w:val="en-US" w:eastAsia="zh-CN"/>
        </w:rPr>
        <w:t>办学体系和</w:t>
      </w:r>
      <w:r>
        <w:rPr>
          <w:rFonts w:hint="eastAsia" w:ascii="仿宋" w:hAnsi="仿宋" w:eastAsia="仿宋" w:cs="仿宋"/>
          <w:b w:val="0"/>
          <w:bCs w:val="0"/>
          <w:color w:val="auto"/>
          <w:sz w:val="32"/>
          <w:szCs w:val="32"/>
          <w:u w:val="none"/>
        </w:rPr>
        <w:t>招生管理</w:t>
      </w:r>
    </w:p>
    <w:p>
      <w:pPr>
        <w:keepNext w:val="0"/>
        <w:keepLines w:val="0"/>
        <w:pageBreakBefore w:val="0"/>
        <w:widowControl/>
        <w:kinsoku/>
        <w:wordWrap/>
        <w:overflowPunct/>
        <w:topLinePunct w:val="0"/>
        <w:autoSpaceDE/>
        <w:autoSpaceDN/>
        <w:bidi w:val="0"/>
        <w:spacing w:line="500" w:lineRule="exact"/>
        <w:ind w:firstLine="640" w:firstLineChars="200"/>
        <w:rPr>
          <w:rFonts w:ascii="仿宋" w:hAnsi="仿宋" w:eastAsia="仿宋"/>
          <w:b w:val="0"/>
          <w:bCs w:val="0"/>
          <w:color w:val="auto"/>
          <w:sz w:val="32"/>
          <w:szCs w:val="32"/>
          <w:u w:val="none"/>
        </w:rPr>
      </w:pPr>
      <w:r>
        <w:rPr>
          <w:rFonts w:hint="eastAsia" w:ascii="仿宋" w:hAnsi="仿宋" w:eastAsia="仿宋"/>
          <w:b w:val="0"/>
          <w:bCs w:val="0"/>
          <w:color w:val="auto"/>
          <w:sz w:val="32"/>
          <w:szCs w:val="32"/>
          <w:u w:val="none"/>
          <w:lang w:val="en-US" w:eastAsia="zh-CN"/>
        </w:rPr>
        <w:t>赣州</w:t>
      </w:r>
      <w:r>
        <w:rPr>
          <w:rFonts w:hint="eastAsia" w:ascii="仿宋" w:hAnsi="仿宋" w:eastAsia="仿宋"/>
          <w:b w:val="0"/>
          <w:bCs w:val="0"/>
          <w:color w:val="auto"/>
          <w:sz w:val="32"/>
          <w:szCs w:val="32"/>
          <w:u w:val="none"/>
        </w:rPr>
        <w:t>市共辖</w:t>
      </w:r>
      <w:r>
        <w:rPr>
          <w:rFonts w:hint="eastAsia" w:ascii="仿宋" w:hAnsi="仿宋" w:eastAsia="仿宋" w:cs="楷体"/>
          <w:b w:val="0"/>
          <w:bCs w:val="0"/>
          <w:color w:val="auto"/>
          <w:sz w:val="32"/>
          <w:szCs w:val="32"/>
          <w:u w:val="none"/>
        </w:rPr>
        <w:t>3</w:t>
      </w:r>
      <w:r>
        <w:rPr>
          <w:rFonts w:hint="eastAsia" w:ascii="仿宋" w:hAnsi="仿宋" w:eastAsia="仿宋"/>
          <w:b w:val="0"/>
          <w:bCs w:val="0"/>
          <w:color w:val="auto"/>
          <w:sz w:val="32"/>
          <w:szCs w:val="32"/>
          <w:u w:val="none"/>
        </w:rPr>
        <w:t>个市辖区、</w:t>
      </w:r>
      <w:r>
        <w:rPr>
          <w:rFonts w:hint="eastAsia" w:ascii="仿宋" w:hAnsi="仿宋" w:eastAsia="仿宋" w:cs="楷体"/>
          <w:b w:val="0"/>
          <w:bCs w:val="0"/>
          <w:color w:val="auto"/>
          <w:sz w:val="32"/>
          <w:szCs w:val="32"/>
          <w:u w:val="none"/>
        </w:rPr>
        <w:t>2</w:t>
      </w:r>
      <w:r>
        <w:rPr>
          <w:rFonts w:hint="eastAsia" w:ascii="仿宋" w:hAnsi="仿宋" w:eastAsia="仿宋"/>
          <w:b w:val="0"/>
          <w:bCs w:val="0"/>
          <w:color w:val="auto"/>
          <w:sz w:val="32"/>
          <w:szCs w:val="32"/>
          <w:u w:val="none"/>
        </w:rPr>
        <w:t>个县级市、</w:t>
      </w:r>
      <w:r>
        <w:rPr>
          <w:rFonts w:hint="eastAsia" w:ascii="仿宋" w:hAnsi="仿宋" w:eastAsia="仿宋" w:cs="楷体"/>
          <w:b w:val="0"/>
          <w:bCs w:val="0"/>
          <w:color w:val="auto"/>
          <w:sz w:val="32"/>
          <w:szCs w:val="32"/>
          <w:u w:val="none"/>
        </w:rPr>
        <w:t>13</w:t>
      </w:r>
      <w:r>
        <w:rPr>
          <w:rFonts w:hint="eastAsia" w:ascii="仿宋" w:hAnsi="仿宋" w:eastAsia="仿宋"/>
          <w:b w:val="0"/>
          <w:bCs w:val="0"/>
          <w:color w:val="auto"/>
          <w:sz w:val="32"/>
          <w:szCs w:val="32"/>
          <w:u w:val="none"/>
        </w:rPr>
        <w:t>个县。截至</w:t>
      </w:r>
      <w:r>
        <w:rPr>
          <w:rFonts w:hint="eastAsia" w:ascii="仿宋" w:hAnsi="仿宋" w:eastAsia="仿宋" w:cs="楷体"/>
          <w:b w:val="0"/>
          <w:bCs w:val="0"/>
          <w:color w:val="auto"/>
          <w:sz w:val="32"/>
          <w:szCs w:val="32"/>
          <w:u w:val="none"/>
        </w:rPr>
        <w:t>2022</w:t>
      </w:r>
      <w:r>
        <w:rPr>
          <w:rFonts w:hint="eastAsia" w:ascii="仿宋" w:hAnsi="仿宋" w:eastAsia="仿宋"/>
          <w:b w:val="0"/>
          <w:bCs w:val="0"/>
          <w:color w:val="auto"/>
          <w:sz w:val="32"/>
          <w:szCs w:val="32"/>
          <w:u w:val="none"/>
        </w:rPr>
        <w:t>年</w:t>
      </w:r>
      <w:r>
        <w:rPr>
          <w:rFonts w:hint="eastAsia" w:ascii="仿宋" w:hAnsi="仿宋" w:eastAsia="仿宋" w:cs="楷体"/>
          <w:b w:val="0"/>
          <w:bCs w:val="0"/>
          <w:color w:val="auto"/>
          <w:sz w:val="32"/>
          <w:szCs w:val="32"/>
          <w:u w:val="none"/>
        </w:rPr>
        <w:t>3</w:t>
      </w:r>
      <w:r>
        <w:rPr>
          <w:rFonts w:hint="eastAsia" w:ascii="仿宋" w:hAnsi="仿宋" w:eastAsia="仿宋"/>
          <w:b w:val="0"/>
          <w:bCs w:val="0"/>
          <w:color w:val="auto"/>
          <w:sz w:val="32"/>
          <w:szCs w:val="32"/>
          <w:u w:val="none"/>
        </w:rPr>
        <w:t>月，</w:t>
      </w:r>
      <w:r>
        <w:rPr>
          <w:rFonts w:hint="eastAsia" w:ascii="仿宋" w:hAnsi="仿宋" w:eastAsia="仿宋"/>
          <w:b w:val="0"/>
          <w:bCs w:val="0"/>
          <w:color w:val="auto"/>
          <w:sz w:val="32"/>
          <w:szCs w:val="32"/>
          <w:u w:val="none"/>
          <w:lang w:val="en-US" w:eastAsia="zh-CN"/>
        </w:rPr>
        <w:t>学</w:t>
      </w:r>
      <w:r>
        <w:rPr>
          <w:rFonts w:hint="eastAsia" w:ascii="仿宋" w:hAnsi="仿宋" w:eastAsia="仿宋"/>
          <w:b w:val="0"/>
          <w:bCs w:val="0"/>
          <w:color w:val="auto"/>
          <w:sz w:val="32"/>
          <w:szCs w:val="32"/>
          <w:u w:val="none"/>
        </w:rPr>
        <w:t>校所辖县级机构覆盖</w:t>
      </w:r>
      <w:r>
        <w:rPr>
          <w:rFonts w:hint="eastAsia" w:ascii="仿宋" w:hAnsi="仿宋" w:eastAsia="仿宋" w:cs="楷体"/>
          <w:b w:val="0"/>
          <w:bCs w:val="0"/>
          <w:color w:val="auto"/>
          <w:sz w:val="32"/>
          <w:szCs w:val="32"/>
          <w:u w:val="none"/>
        </w:rPr>
        <w:t>3</w:t>
      </w:r>
      <w:r>
        <w:rPr>
          <w:rFonts w:hint="eastAsia" w:ascii="仿宋" w:hAnsi="仿宋" w:eastAsia="仿宋"/>
          <w:b w:val="0"/>
          <w:bCs w:val="0"/>
          <w:color w:val="auto"/>
          <w:sz w:val="32"/>
          <w:szCs w:val="32"/>
          <w:u w:val="none"/>
        </w:rPr>
        <w:t>个市辖区、</w:t>
      </w:r>
      <w:r>
        <w:rPr>
          <w:rFonts w:hint="eastAsia" w:ascii="仿宋" w:hAnsi="仿宋" w:eastAsia="仿宋" w:cs="楷体"/>
          <w:b w:val="0"/>
          <w:bCs w:val="0"/>
          <w:color w:val="auto"/>
          <w:sz w:val="32"/>
          <w:szCs w:val="32"/>
          <w:u w:val="none"/>
        </w:rPr>
        <w:t>2</w:t>
      </w:r>
      <w:r>
        <w:rPr>
          <w:rFonts w:hint="eastAsia" w:ascii="仿宋" w:hAnsi="仿宋" w:eastAsia="仿宋"/>
          <w:b w:val="0"/>
          <w:bCs w:val="0"/>
          <w:color w:val="auto"/>
          <w:sz w:val="32"/>
          <w:szCs w:val="32"/>
          <w:u w:val="none"/>
        </w:rPr>
        <w:t>个县级市、</w:t>
      </w:r>
      <w:r>
        <w:rPr>
          <w:rFonts w:hint="eastAsia" w:ascii="仿宋" w:hAnsi="仿宋" w:eastAsia="仿宋" w:cs="楷体"/>
          <w:b w:val="0"/>
          <w:bCs w:val="0"/>
          <w:color w:val="auto"/>
          <w:sz w:val="32"/>
          <w:szCs w:val="32"/>
          <w:u w:val="none"/>
        </w:rPr>
        <w:t>13</w:t>
      </w:r>
      <w:r>
        <w:rPr>
          <w:rFonts w:hint="eastAsia" w:ascii="仿宋" w:hAnsi="仿宋" w:eastAsia="仿宋"/>
          <w:b w:val="0"/>
          <w:bCs w:val="0"/>
          <w:color w:val="auto"/>
          <w:sz w:val="32"/>
          <w:szCs w:val="32"/>
          <w:u w:val="none"/>
        </w:rPr>
        <w:t>个县。所辖县级机构包含</w:t>
      </w:r>
      <w:r>
        <w:rPr>
          <w:rFonts w:hint="eastAsia" w:ascii="仿宋" w:hAnsi="仿宋" w:eastAsia="仿宋" w:cs="楷体"/>
          <w:b w:val="0"/>
          <w:bCs w:val="0"/>
          <w:color w:val="auto"/>
          <w:sz w:val="32"/>
          <w:szCs w:val="32"/>
          <w:u w:val="none"/>
        </w:rPr>
        <w:t>19</w:t>
      </w:r>
      <w:r>
        <w:rPr>
          <w:rFonts w:hint="eastAsia" w:ascii="仿宋" w:hAnsi="仿宋" w:eastAsia="仿宋"/>
          <w:b w:val="0"/>
          <w:bCs w:val="0"/>
          <w:color w:val="auto"/>
          <w:sz w:val="32"/>
          <w:szCs w:val="32"/>
          <w:u w:val="none"/>
        </w:rPr>
        <w:t>个开放学院（</w:t>
      </w:r>
      <w:r>
        <w:rPr>
          <w:rFonts w:hint="eastAsia" w:ascii="仿宋" w:hAnsi="仿宋" w:eastAsia="仿宋" w:cs="楷体"/>
          <w:b w:val="0"/>
          <w:bCs w:val="0"/>
          <w:color w:val="auto"/>
          <w:sz w:val="32"/>
          <w:szCs w:val="32"/>
          <w:u w:val="none"/>
        </w:rPr>
        <w:t>15</w:t>
      </w:r>
      <w:r>
        <w:rPr>
          <w:rFonts w:hint="eastAsia" w:ascii="仿宋" w:hAnsi="仿宋" w:eastAsia="仿宋"/>
          <w:b w:val="0"/>
          <w:bCs w:val="0"/>
          <w:color w:val="auto"/>
          <w:sz w:val="32"/>
          <w:szCs w:val="32"/>
          <w:u w:val="none"/>
        </w:rPr>
        <w:t>个已招生办学）。</w:t>
      </w:r>
      <w:r>
        <w:rPr>
          <w:rFonts w:hint="eastAsia" w:ascii="仿宋" w:hAnsi="仿宋" w:eastAsia="仿宋" w:cs="楷体"/>
          <w:b w:val="0"/>
          <w:bCs w:val="0"/>
          <w:color w:val="auto"/>
          <w:sz w:val="32"/>
          <w:szCs w:val="32"/>
          <w:u w:val="none"/>
        </w:rPr>
        <w:t>2021</w:t>
      </w:r>
      <w:r>
        <w:rPr>
          <w:rFonts w:hint="eastAsia" w:ascii="仿宋" w:hAnsi="仿宋" w:eastAsia="仿宋"/>
          <w:b w:val="0"/>
          <w:bCs w:val="0"/>
          <w:color w:val="auto"/>
          <w:sz w:val="32"/>
          <w:szCs w:val="32"/>
          <w:u w:val="none"/>
        </w:rPr>
        <w:t>年度撤销</w:t>
      </w:r>
      <w:r>
        <w:rPr>
          <w:rFonts w:hint="eastAsia" w:ascii="仿宋" w:hAnsi="仿宋" w:eastAsia="仿宋" w:cs="楷体"/>
          <w:b w:val="0"/>
          <w:bCs w:val="0"/>
          <w:color w:val="auto"/>
          <w:sz w:val="32"/>
          <w:szCs w:val="32"/>
          <w:u w:val="none"/>
        </w:rPr>
        <w:t>1个</w:t>
      </w:r>
      <w:r>
        <w:rPr>
          <w:rFonts w:hint="eastAsia" w:ascii="仿宋" w:hAnsi="仿宋" w:eastAsia="仿宋"/>
          <w:b w:val="0"/>
          <w:bCs w:val="0"/>
          <w:color w:val="auto"/>
          <w:sz w:val="32"/>
          <w:szCs w:val="32"/>
          <w:u w:val="none"/>
        </w:rPr>
        <w:t>学习中心，无新增。</w:t>
      </w:r>
    </w:p>
    <w:p>
      <w:pPr>
        <w:keepNext w:val="0"/>
        <w:keepLines w:val="0"/>
        <w:pageBreakBefore w:val="0"/>
        <w:widowControl/>
        <w:kinsoku/>
        <w:wordWrap/>
        <w:overflowPunct/>
        <w:topLinePunct w:val="0"/>
        <w:autoSpaceDE/>
        <w:autoSpaceDN/>
        <w:bidi w:val="0"/>
        <w:spacing w:line="500" w:lineRule="exact"/>
        <w:ind w:firstLine="640" w:firstLineChars="200"/>
        <w:rPr>
          <w:rFonts w:ascii="仿宋" w:hAnsi="仿宋" w:eastAsia="仿宋"/>
          <w:color w:val="auto"/>
          <w:sz w:val="32"/>
          <w:szCs w:val="32"/>
          <w:u w:val="none"/>
        </w:rPr>
      </w:pPr>
      <w:r>
        <w:rPr>
          <w:rFonts w:hint="eastAsia" w:ascii="仿宋" w:hAnsi="仿宋" w:eastAsia="仿宋" w:cs="楷体"/>
          <w:b w:val="0"/>
          <w:bCs w:val="0"/>
          <w:color w:val="auto"/>
          <w:sz w:val="32"/>
          <w:szCs w:val="32"/>
          <w:u w:val="none"/>
        </w:rPr>
        <w:t>2021</w:t>
      </w:r>
      <w:r>
        <w:rPr>
          <w:rFonts w:hint="eastAsia" w:ascii="仿宋" w:hAnsi="仿宋" w:eastAsia="仿宋"/>
          <w:b w:val="0"/>
          <w:bCs w:val="0"/>
          <w:color w:val="auto"/>
          <w:sz w:val="32"/>
          <w:szCs w:val="32"/>
          <w:u w:val="none"/>
        </w:rPr>
        <w:t>年度所辖县级机构共招收学生</w:t>
      </w:r>
      <w:r>
        <w:rPr>
          <w:rFonts w:hint="eastAsia" w:ascii="仿宋" w:hAnsi="仿宋" w:eastAsia="仿宋" w:cs="楷体"/>
          <w:b w:val="0"/>
          <w:bCs w:val="0"/>
          <w:color w:val="auto"/>
          <w:sz w:val="32"/>
          <w:szCs w:val="32"/>
          <w:u w:val="none"/>
        </w:rPr>
        <w:t>5592</w:t>
      </w:r>
      <w:r>
        <w:rPr>
          <w:rFonts w:hint="eastAsia" w:ascii="仿宋" w:hAnsi="仿宋" w:eastAsia="仿宋"/>
          <w:b w:val="0"/>
          <w:bCs w:val="0"/>
          <w:color w:val="auto"/>
          <w:sz w:val="32"/>
          <w:szCs w:val="32"/>
          <w:u w:val="none"/>
        </w:rPr>
        <w:t>人，占全市招生的</w:t>
      </w:r>
      <w:r>
        <w:rPr>
          <w:rFonts w:hint="eastAsia" w:ascii="仿宋" w:hAnsi="仿宋" w:eastAsia="仿宋" w:cs="楷体"/>
          <w:b w:val="0"/>
          <w:bCs w:val="0"/>
          <w:color w:val="auto"/>
          <w:sz w:val="32"/>
          <w:szCs w:val="32"/>
          <w:u w:val="none"/>
        </w:rPr>
        <w:t>83.9</w:t>
      </w:r>
      <w:r>
        <w:rPr>
          <w:rFonts w:hint="eastAsia" w:ascii="仿宋" w:hAnsi="仿宋" w:eastAsia="仿宋"/>
          <w:b w:val="0"/>
          <w:bCs w:val="0"/>
          <w:color w:val="auto"/>
          <w:sz w:val="32"/>
          <w:szCs w:val="32"/>
          <w:u w:val="none"/>
        </w:rPr>
        <w:t>%。其中，</w:t>
      </w:r>
      <w:r>
        <w:rPr>
          <w:rFonts w:hint="eastAsia" w:ascii="仿宋" w:hAnsi="仿宋" w:eastAsia="仿宋" w:cs="楷体"/>
          <w:b w:val="0"/>
          <w:bCs w:val="0"/>
          <w:color w:val="auto"/>
          <w:sz w:val="32"/>
          <w:szCs w:val="32"/>
          <w:u w:val="none"/>
        </w:rPr>
        <w:t>20</w:t>
      </w:r>
      <w:r>
        <w:rPr>
          <w:rFonts w:hint="eastAsia" w:ascii="仿宋" w:hAnsi="仿宋" w:eastAsia="仿宋"/>
          <w:b w:val="0"/>
          <w:bCs w:val="0"/>
          <w:color w:val="auto"/>
          <w:sz w:val="32"/>
          <w:szCs w:val="32"/>
          <w:u w:val="none"/>
        </w:rPr>
        <w:t>个县级机构招收学生</w:t>
      </w:r>
      <w:r>
        <w:rPr>
          <w:rFonts w:hint="eastAsia" w:ascii="仿宋" w:hAnsi="仿宋" w:eastAsia="仿宋" w:cs="楷体"/>
          <w:b w:val="0"/>
          <w:bCs w:val="0"/>
          <w:color w:val="auto"/>
          <w:sz w:val="32"/>
          <w:szCs w:val="32"/>
          <w:u w:val="none"/>
        </w:rPr>
        <w:t>72</w:t>
      </w:r>
      <w:r>
        <w:rPr>
          <w:rFonts w:hint="eastAsia" w:ascii="仿宋" w:hAnsi="仿宋" w:eastAsia="仿宋"/>
          <w:b w:val="0"/>
          <w:bCs w:val="0"/>
          <w:color w:val="auto"/>
          <w:sz w:val="32"/>
          <w:szCs w:val="32"/>
          <w:u w:val="none"/>
        </w:rPr>
        <w:t>人以上。</w:t>
      </w:r>
    </w:p>
    <w:p>
      <w:pPr>
        <w:pStyle w:val="14"/>
        <w:keepNext w:val="0"/>
        <w:keepLines w:val="0"/>
        <w:pageBreakBefore w:val="0"/>
        <w:widowControl/>
        <w:kinsoku/>
        <w:wordWrap/>
        <w:overflowPunct/>
        <w:topLinePunct w:val="0"/>
        <w:autoSpaceDE/>
        <w:autoSpaceDN/>
        <w:bidi w:val="0"/>
        <w:adjustRightInd w:val="0"/>
        <w:snapToGrid w:val="0"/>
        <w:spacing w:line="500" w:lineRule="exact"/>
        <w:ind w:firstLine="0" w:firstLineChars="0"/>
        <w:jc w:val="center"/>
        <w:textAlignment w:val="center"/>
        <w:rPr>
          <w:rFonts w:ascii="仿宋" w:hAnsi="仿宋" w:eastAsia="仿宋" w:cs="仿宋"/>
          <w:color w:val="auto"/>
          <w:kern w:val="0"/>
          <w:sz w:val="28"/>
          <w:szCs w:val="28"/>
          <w:u w:val="none"/>
        </w:rPr>
      </w:pPr>
      <w:r>
        <w:rPr>
          <w:rFonts w:hint="eastAsia" w:ascii="仿宋" w:hAnsi="仿宋" w:eastAsia="仿宋" w:cs="仿宋"/>
          <w:color w:val="auto"/>
          <w:kern w:val="0"/>
          <w:sz w:val="28"/>
          <w:szCs w:val="28"/>
          <w:u w:val="none"/>
        </w:rPr>
        <w:t>表2-4-4-1</w:t>
      </w:r>
      <w:r>
        <w:rPr>
          <w:rFonts w:hint="eastAsia" w:ascii="仿宋" w:hAnsi="仿宋" w:eastAsia="仿宋"/>
          <w:color w:val="auto"/>
          <w:sz w:val="28"/>
          <w:szCs w:val="28"/>
          <w:u w:val="none"/>
        </w:rPr>
        <w:t xml:space="preserve"> 2021</w:t>
      </w:r>
      <w:r>
        <w:rPr>
          <w:rFonts w:hint="eastAsia" w:ascii="仿宋" w:hAnsi="仿宋" w:eastAsia="仿宋" w:cs="仿宋"/>
          <w:color w:val="auto"/>
          <w:kern w:val="0"/>
          <w:sz w:val="28"/>
          <w:szCs w:val="28"/>
          <w:u w:val="none"/>
        </w:rPr>
        <w:t>年度国开学习网教学基本情况</w:t>
      </w:r>
    </w:p>
    <w:tbl>
      <w:tblPr>
        <w:tblStyle w:val="10"/>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07"/>
        <w:gridCol w:w="1526"/>
        <w:gridCol w:w="1632"/>
        <w:gridCol w:w="1245"/>
        <w:gridCol w:w="27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3" w:type="pct"/>
            <w:shd w:val="clear" w:color="auto" w:fill="F1F1F1" w:themeFill="background1" w:themeFillShade="F2"/>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ascii="仿宋" w:hAnsi="仿宋" w:eastAsia="仿宋" w:cs="仿宋"/>
                <w:color w:val="auto"/>
                <w:sz w:val="28"/>
                <w:szCs w:val="28"/>
                <w:u w:val="none"/>
              </w:rPr>
            </w:pPr>
            <w:r>
              <w:rPr>
                <w:rFonts w:hint="eastAsia" w:ascii="仿宋" w:hAnsi="仿宋" w:eastAsia="仿宋" w:cs="仿宋"/>
                <w:color w:val="auto"/>
                <w:sz w:val="28"/>
                <w:szCs w:val="28"/>
                <w:u w:val="none"/>
              </w:rPr>
              <w:t>学期</w:t>
            </w:r>
          </w:p>
        </w:tc>
        <w:tc>
          <w:tcPr>
            <w:tcW w:w="842" w:type="pct"/>
            <w:shd w:val="clear" w:color="auto" w:fill="F1F1F1" w:themeFill="background1" w:themeFillShade="F2"/>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ascii="仿宋" w:hAnsi="仿宋" w:eastAsia="仿宋" w:cs="仿宋"/>
                <w:color w:val="auto"/>
                <w:sz w:val="28"/>
                <w:szCs w:val="28"/>
                <w:u w:val="none"/>
              </w:rPr>
            </w:pPr>
            <w:r>
              <w:rPr>
                <w:rFonts w:hint="eastAsia" w:ascii="仿宋" w:hAnsi="仿宋" w:eastAsia="仿宋" w:cs="仿宋"/>
                <w:color w:val="auto"/>
                <w:sz w:val="28"/>
                <w:szCs w:val="28"/>
                <w:u w:val="none"/>
              </w:rPr>
              <w:t>生师比</w:t>
            </w:r>
          </w:p>
        </w:tc>
        <w:tc>
          <w:tcPr>
            <w:tcW w:w="901" w:type="pct"/>
            <w:shd w:val="clear" w:color="auto" w:fill="F1F1F1" w:themeFill="background1" w:themeFillShade="F2"/>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ascii="仿宋" w:hAnsi="仿宋" w:eastAsia="仿宋" w:cs="仿宋"/>
                <w:color w:val="auto"/>
                <w:sz w:val="28"/>
                <w:szCs w:val="28"/>
                <w:u w:val="none"/>
              </w:rPr>
            </w:pPr>
            <w:r>
              <w:rPr>
                <w:rFonts w:hint="eastAsia" w:ascii="仿宋" w:hAnsi="仿宋" w:eastAsia="仿宋" w:cs="仿宋"/>
                <w:color w:val="auto"/>
                <w:sz w:val="28"/>
                <w:szCs w:val="28"/>
                <w:u w:val="none"/>
              </w:rPr>
              <w:t>上线学生比例</w:t>
            </w:r>
          </w:p>
        </w:tc>
        <w:tc>
          <w:tcPr>
            <w:tcW w:w="687" w:type="pct"/>
            <w:shd w:val="clear" w:color="auto" w:fill="F1F1F1" w:themeFill="background1" w:themeFillShade="F2"/>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ascii="仿宋" w:hAnsi="仿宋" w:eastAsia="仿宋" w:cs="仿宋"/>
                <w:color w:val="auto"/>
                <w:sz w:val="28"/>
                <w:szCs w:val="28"/>
                <w:u w:val="none"/>
              </w:rPr>
            </w:pPr>
            <w:r>
              <w:rPr>
                <w:rFonts w:hint="eastAsia" w:ascii="仿宋" w:hAnsi="仿宋" w:eastAsia="仿宋" w:cs="仿宋"/>
                <w:color w:val="auto"/>
                <w:sz w:val="28"/>
                <w:szCs w:val="28"/>
                <w:u w:val="none"/>
              </w:rPr>
              <w:t>上线教师比例</w:t>
            </w:r>
          </w:p>
        </w:tc>
        <w:tc>
          <w:tcPr>
            <w:tcW w:w="1516" w:type="pct"/>
            <w:shd w:val="clear" w:color="auto" w:fill="F1F1F1" w:themeFill="background1" w:themeFillShade="F2"/>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ascii="仿宋" w:hAnsi="仿宋" w:eastAsia="仿宋" w:cs="仿宋"/>
                <w:color w:val="auto"/>
                <w:sz w:val="28"/>
                <w:szCs w:val="28"/>
                <w:u w:val="none"/>
              </w:rPr>
            </w:pPr>
            <w:r>
              <w:rPr>
                <w:rFonts w:hint="eastAsia" w:ascii="仿宋" w:hAnsi="仿宋" w:eastAsia="仿宋" w:cs="仿宋"/>
                <w:color w:val="auto"/>
                <w:sz w:val="28"/>
                <w:szCs w:val="28"/>
                <w:u w:val="none"/>
              </w:rPr>
              <w:t>网络课程班级辅导教师配置率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1053"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ascii="仿宋" w:hAnsi="仿宋" w:eastAsia="仿宋" w:cs="仿宋"/>
                <w:color w:val="auto"/>
                <w:sz w:val="28"/>
                <w:szCs w:val="28"/>
                <w:u w:val="none"/>
              </w:rPr>
            </w:pPr>
            <w:r>
              <w:rPr>
                <w:rFonts w:hint="eastAsia" w:ascii="仿宋" w:hAnsi="仿宋" w:eastAsia="仿宋" w:cs="仿宋"/>
                <w:color w:val="auto"/>
                <w:sz w:val="28"/>
                <w:szCs w:val="28"/>
                <w:u w:val="none"/>
              </w:rPr>
              <w:t>春季</w:t>
            </w:r>
          </w:p>
        </w:tc>
        <w:tc>
          <w:tcPr>
            <w:tcW w:w="842"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ascii="仿宋" w:hAnsi="仿宋" w:eastAsia="仿宋" w:cs="仿宋"/>
                <w:color w:val="auto"/>
                <w:sz w:val="28"/>
                <w:szCs w:val="28"/>
                <w:u w:val="none"/>
              </w:rPr>
            </w:pPr>
            <w:r>
              <w:rPr>
                <w:rFonts w:hint="eastAsia" w:ascii="仿宋" w:hAnsi="仿宋" w:eastAsia="仿宋" w:cs="仿宋"/>
                <w:color w:val="auto"/>
                <w:sz w:val="28"/>
                <w:szCs w:val="28"/>
                <w:u w:val="none"/>
              </w:rPr>
              <w:t>101.63</w:t>
            </w:r>
          </w:p>
        </w:tc>
        <w:tc>
          <w:tcPr>
            <w:tcW w:w="901"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ascii="仿宋" w:hAnsi="仿宋" w:eastAsia="仿宋" w:cs="仿宋"/>
                <w:color w:val="auto"/>
                <w:sz w:val="28"/>
                <w:szCs w:val="28"/>
                <w:u w:val="none"/>
              </w:rPr>
            </w:pPr>
            <w:r>
              <w:rPr>
                <w:rFonts w:hint="eastAsia" w:ascii="仿宋" w:hAnsi="仿宋" w:eastAsia="仿宋" w:cs="仿宋"/>
                <w:color w:val="auto"/>
                <w:sz w:val="28"/>
                <w:szCs w:val="28"/>
                <w:u w:val="none"/>
              </w:rPr>
              <w:t>101.33</w:t>
            </w:r>
          </w:p>
        </w:tc>
        <w:tc>
          <w:tcPr>
            <w:tcW w:w="687"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ascii="仿宋" w:hAnsi="仿宋" w:eastAsia="仿宋" w:cs="仿宋"/>
                <w:color w:val="auto"/>
                <w:sz w:val="28"/>
                <w:szCs w:val="28"/>
                <w:u w:val="none"/>
              </w:rPr>
            </w:pPr>
            <w:r>
              <w:rPr>
                <w:rFonts w:hint="eastAsia" w:ascii="仿宋" w:hAnsi="仿宋" w:eastAsia="仿宋" w:cs="仿宋"/>
                <w:color w:val="auto"/>
                <w:sz w:val="28"/>
                <w:szCs w:val="28"/>
                <w:u w:val="none"/>
              </w:rPr>
              <w:t>70.52</w:t>
            </w:r>
          </w:p>
        </w:tc>
        <w:tc>
          <w:tcPr>
            <w:tcW w:w="1516"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ascii="仿宋" w:hAnsi="仿宋" w:eastAsia="仿宋" w:cs="仿宋"/>
                <w:color w:val="auto"/>
                <w:sz w:val="28"/>
                <w:szCs w:val="28"/>
                <w:u w:val="none"/>
              </w:rPr>
            </w:pPr>
            <w:r>
              <w:rPr>
                <w:rFonts w:hint="eastAsia" w:ascii="仿宋" w:hAnsi="仿宋" w:eastAsia="仿宋" w:cs="仿宋"/>
                <w:color w:val="auto"/>
                <w:sz w:val="28"/>
                <w:szCs w:val="28"/>
                <w:u w:val="none"/>
              </w:rPr>
              <w:t>91.06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1053" w:type="pct"/>
            <w:shd w:val="clear" w:color="auto" w:fill="F1F1F1" w:themeFill="background1" w:themeFillShade="F2"/>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ascii="仿宋" w:hAnsi="仿宋" w:eastAsia="仿宋" w:cs="仿宋"/>
                <w:color w:val="auto"/>
                <w:sz w:val="28"/>
                <w:szCs w:val="28"/>
                <w:u w:val="none"/>
              </w:rPr>
            </w:pPr>
            <w:r>
              <w:rPr>
                <w:rFonts w:hint="eastAsia" w:ascii="仿宋" w:hAnsi="仿宋" w:eastAsia="仿宋" w:cs="仿宋"/>
                <w:color w:val="auto"/>
                <w:sz w:val="28"/>
                <w:szCs w:val="28"/>
                <w:u w:val="none"/>
              </w:rPr>
              <w:t>排名</w:t>
            </w:r>
          </w:p>
        </w:tc>
        <w:tc>
          <w:tcPr>
            <w:tcW w:w="842" w:type="pct"/>
            <w:shd w:val="clear" w:color="auto" w:fill="F1F1F1" w:themeFill="background1" w:themeFillShade="F2"/>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ascii="仿宋" w:hAnsi="仿宋" w:eastAsia="仿宋" w:cs="仿宋"/>
                <w:color w:val="auto"/>
                <w:sz w:val="28"/>
                <w:szCs w:val="28"/>
                <w:u w:val="none"/>
              </w:rPr>
            </w:pPr>
            <w:r>
              <w:rPr>
                <w:rFonts w:hint="eastAsia" w:ascii="仿宋" w:hAnsi="仿宋" w:eastAsia="仿宋" w:cs="仿宋"/>
                <w:color w:val="auto"/>
                <w:sz w:val="28"/>
                <w:szCs w:val="28"/>
                <w:u w:val="none"/>
              </w:rPr>
              <w:t>11</w:t>
            </w:r>
          </w:p>
        </w:tc>
        <w:tc>
          <w:tcPr>
            <w:tcW w:w="901" w:type="pct"/>
            <w:shd w:val="clear" w:color="auto" w:fill="F1F1F1" w:themeFill="background1" w:themeFillShade="F2"/>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ascii="仿宋" w:hAnsi="仿宋" w:eastAsia="仿宋" w:cs="仿宋"/>
                <w:color w:val="auto"/>
                <w:sz w:val="28"/>
                <w:szCs w:val="28"/>
                <w:u w:val="none"/>
              </w:rPr>
            </w:pPr>
            <w:r>
              <w:rPr>
                <w:rFonts w:hint="eastAsia" w:ascii="仿宋" w:hAnsi="仿宋" w:eastAsia="仿宋" w:cs="仿宋"/>
                <w:color w:val="auto"/>
                <w:sz w:val="28"/>
                <w:szCs w:val="28"/>
                <w:u w:val="none"/>
              </w:rPr>
              <w:t>1（并列）</w:t>
            </w:r>
          </w:p>
        </w:tc>
        <w:tc>
          <w:tcPr>
            <w:tcW w:w="687" w:type="pct"/>
            <w:shd w:val="clear" w:color="auto" w:fill="F1F1F1" w:themeFill="background1" w:themeFillShade="F2"/>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ascii="仿宋" w:hAnsi="仿宋" w:eastAsia="仿宋" w:cs="仿宋"/>
                <w:color w:val="auto"/>
                <w:sz w:val="28"/>
                <w:szCs w:val="28"/>
                <w:u w:val="none"/>
              </w:rPr>
            </w:pPr>
            <w:r>
              <w:rPr>
                <w:rFonts w:hint="eastAsia" w:ascii="仿宋" w:hAnsi="仿宋" w:eastAsia="仿宋" w:cs="仿宋"/>
                <w:color w:val="auto"/>
                <w:sz w:val="28"/>
                <w:szCs w:val="28"/>
                <w:u w:val="none"/>
              </w:rPr>
              <w:t>9</w:t>
            </w:r>
          </w:p>
        </w:tc>
        <w:tc>
          <w:tcPr>
            <w:tcW w:w="1516" w:type="pct"/>
            <w:shd w:val="clear" w:color="auto" w:fill="F1F1F1" w:themeFill="background1" w:themeFillShade="F2"/>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ascii="仿宋" w:hAnsi="仿宋" w:eastAsia="仿宋" w:cs="仿宋"/>
                <w:color w:val="auto"/>
                <w:sz w:val="28"/>
                <w:szCs w:val="28"/>
                <w:u w:val="none"/>
              </w:rPr>
            </w:pPr>
            <w:r>
              <w:rPr>
                <w:rFonts w:hint="eastAsia" w:ascii="仿宋" w:hAnsi="仿宋" w:eastAsia="仿宋" w:cs="仿宋"/>
                <w:color w:val="auto"/>
                <w:sz w:val="28"/>
                <w:szCs w:val="28"/>
                <w:u w:val="none"/>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1053"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ascii="仿宋" w:hAnsi="仿宋" w:eastAsia="仿宋" w:cs="仿宋"/>
                <w:color w:val="auto"/>
                <w:sz w:val="28"/>
                <w:szCs w:val="28"/>
                <w:u w:val="none"/>
              </w:rPr>
            </w:pPr>
            <w:r>
              <w:rPr>
                <w:rFonts w:hint="eastAsia" w:ascii="仿宋" w:hAnsi="仿宋" w:eastAsia="仿宋" w:cs="仿宋"/>
                <w:color w:val="auto"/>
                <w:sz w:val="28"/>
                <w:szCs w:val="28"/>
                <w:u w:val="none"/>
              </w:rPr>
              <w:t>秋季</w:t>
            </w:r>
          </w:p>
        </w:tc>
        <w:tc>
          <w:tcPr>
            <w:tcW w:w="842"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ascii="仿宋" w:hAnsi="仿宋" w:eastAsia="仿宋" w:cs="仿宋"/>
                <w:color w:val="auto"/>
                <w:sz w:val="28"/>
                <w:szCs w:val="28"/>
                <w:u w:val="none"/>
              </w:rPr>
            </w:pPr>
            <w:r>
              <w:rPr>
                <w:rFonts w:hint="eastAsia" w:ascii="仿宋" w:hAnsi="仿宋" w:eastAsia="仿宋" w:cs="仿宋"/>
                <w:color w:val="auto"/>
                <w:sz w:val="28"/>
                <w:szCs w:val="28"/>
                <w:u w:val="none"/>
              </w:rPr>
              <w:t>93.48</w:t>
            </w:r>
          </w:p>
        </w:tc>
        <w:tc>
          <w:tcPr>
            <w:tcW w:w="901"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ascii="仿宋" w:hAnsi="仿宋" w:eastAsia="仿宋" w:cs="仿宋"/>
                <w:color w:val="auto"/>
                <w:sz w:val="28"/>
                <w:szCs w:val="28"/>
                <w:u w:val="none"/>
              </w:rPr>
            </w:pPr>
            <w:r>
              <w:rPr>
                <w:rFonts w:hint="eastAsia" w:ascii="仿宋" w:hAnsi="仿宋" w:eastAsia="仿宋" w:cs="仿宋"/>
                <w:color w:val="auto"/>
                <w:sz w:val="28"/>
                <w:szCs w:val="28"/>
                <w:u w:val="none"/>
              </w:rPr>
              <w:t>98.26</w:t>
            </w:r>
          </w:p>
        </w:tc>
        <w:tc>
          <w:tcPr>
            <w:tcW w:w="687"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ascii="仿宋" w:hAnsi="仿宋" w:eastAsia="仿宋" w:cs="仿宋"/>
                <w:color w:val="auto"/>
                <w:sz w:val="28"/>
                <w:szCs w:val="28"/>
                <w:u w:val="none"/>
              </w:rPr>
            </w:pPr>
            <w:r>
              <w:rPr>
                <w:rFonts w:hint="eastAsia" w:ascii="仿宋" w:hAnsi="仿宋" w:eastAsia="仿宋" w:cs="仿宋"/>
                <w:color w:val="auto"/>
                <w:sz w:val="28"/>
                <w:szCs w:val="28"/>
                <w:u w:val="none"/>
              </w:rPr>
              <w:t>69.31</w:t>
            </w:r>
          </w:p>
        </w:tc>
        <w:tc>
          <w:tcPr>
            <w:tcW w:w="1516"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ascii="仿宋" w:hAnsi="仿宋" w:eastAsia="仿宋" w:cs="仿宋"/>
                <w:color w:val="auto"/>
                <w:sz w:val="28"/>
                <w:szCs w:val="28"/>
                <w:u w:val="none"/>
              </w:rPr>
            </w:pPr>
            <w:r>
              <w:rPr>
                <w:rFonts w:hint="eastAsia" w:ascii="仿宋" w:hAnsi="仿宋" w:eastAsia="仿宋" w:cs="仿宋"/>
                <w:color w:val="auto"/>
                <w:sz w:val="28"/>
                <w:szCs w:val="28"/>
                <w:u w:val="none"/>
              </w:rPr>
              <w:t>96.56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1053" w:type="pct"/>
            <w:shd w:val="clear" w:color="auto" w:fill="F1F1F1" w:themeFill="background1" w:themeFillShade="F2"/>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ascii="仿宋" w:hAnsi="仿宋" w:eastAsia="仿宋" w:cs="仿宋"/>
                <w:color w:val="auto"/>
                <w:sz w:val="28"/>
                <w:szCs w:val="28"/>
                <w:u w:val="none"/>
              </w:rPr>
            </w:pPr>
            <w:r>
              <w:rPr>
                <w:rFonts w:hint="eastAsia" w:ascii="仿宋" w:hAnsi="仿宋" w:eastAsia="仿宋" w:cs="仿宋"/>
                <w:color w:val="auto"/>
                <w:sz w:val="28"/>
                <w:szCs w:val="28"/>
                <w:u w:val="none"/>
              </w:rPr>
              <w:t>排名</w:t>
            </w:r>
          </w:p>
        </w:tc>
        <w:tc>
          <w:tcPr>
            <w:tcW w:w="842" w:type="pct"/>
            <w:shd w:val="clear" w:color="auto" w:fill="F1F1F1" w:themeFill="background1" w:themeFillShade="F2"/>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ascii="仿宋" w:hAnsi="仿宋" w:eastAsia="仿宋" w:cs="仿宋"/>
                <w:color w:val="auto"/>
                <w:sz w:val="28"/>
                <w:szCs w:val="28"/>
                <w:u w:val="none"/>
              </w:rPr>
            </w:pPr>
            <w:r>
              <w:rPr>
                <w:rFonts w:hint="eastAsia" w:ascii="仿宋" w:hAnsi="仿宋" w:eastAsia="仿宋" w:cs="仿宋"/>
                <w:color w:val="auto"/>
                <w:sz w:val="28"/>
                <w:szCs w:val="28"/>
                <w:u w:val="none"/>
              </w:rPr>
              <w:t>10</w:t>
            </w:r>
          </w:p>
        </w:tc>
        <w:tc>
          <w:tcPr>
            <w:tcW w:w="901" w:type="pct"/>
            <w:shd w:val="clear" w:color="auto" w:fill="F1F1F1" w:themeFill="background1" w:themeFillShade="F2"/>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ascii="仿宋" w:hAnsi="仿宋" w:eastAsia="仿宋" w:cs="仿宋"/>
                <w:color w:val="auto"/>
                <w:sz w:val="28"/>
                <w:szCs w:val="28"/>
                <w:u w:val="none"/>
              </w:rPr>
            </w:pPr>
            <w:r>
              <w:rPr>
                <w:rFonts w:hint="eastAsia" w:ascii="仿宋" w:hAnsi="仿宋" w:eastAsia="仿宋" w:cs="仿宋"/>
                <w:color w:val="auto"/>
                <w:sz w:val="28"/>
                <w:szCs w:val="28"/>
                <w:u w:val="none"/>
              </w:rPr>
              <w:t>9</w:t>
            </w:r>
          </w:p>
        </w:tc>
        <w:tc>
          <w:tcPr>
            <w:tcW w:w="687" w:type="pct"/>
            <w:shd w:val="clear" w:color="auto" w:fill="F1F1F1" w:themeFill="background1" w:themeFillShade="F2"/>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ascii="仿宋" w:hAnsi="仿宋" w:eastAsia="仿宋" w:cs="仿宋"/>
                <w:color w:val="auto"/>
                <w:sz w:val="28"/>
                <w:szCs w:val="28"/>
                <w:u w:val="none"/>
              </w:rPr>
            </w:pPr>
            <w:r>
              <w:rPr>
                <w:rFonts w:hint="eastAsia" w:ascii="仿宋" w:hAnsi="仿宋" w:eastAsia="仿宋" w:cs="仿宋"/>
                <w:color w:val="auto"/>
                <w:sz w:val="28"/>
                <w:szCs w:val="28"/>
                <w:u w:val="none"/>
              </w:rPr>
              <w:t>9</w:t>
            </w:r>
          </w:p>
        </w:tc>
        <w:tc>
          <w:tcPr>
            <w:tcW w:w="1516" w:type="pct"/>
            <w:shd w:val="clear" w:color="auto" w:fill="F1F1F1" w:themeFill="background1" w:themeFillShade="F2"/>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ascii="仿宋" w:hAnsi="仿宋" w:eastAsia="仿宋" w:cs="仿宋"/>
                <w:color w:val="auto"/>
                <w:sz w:val="28"/>
                <w:szCs w:val="28"/>
                <w:u w:val="none"/>
              </w:rPr>
            </w:pPr>
            <w:r>
              <w:rPr>
                <w:rFonts w:hint="eastAsia" w:ascii="仿宋" w:hAnsi="仿宋" w:eastAsia="仿宋" w:cs="仿宋"/>
                <w:color w:val="auto"/>
                <w:sz w:val="28"/>
                <w:szCs w:val="28"/>
                <w:u w:val="none"/>
              </w:rPr>
              <w:t>5</w:t>
            </w:r>
          </w:p>
        </w:tc>
      </w:tr>
    </w:tbl>
    <w:p>
      <w:pPr>
        <w:pStyle w:val="14"/>
        <w:keepNext w:val="0"/>
        <w:keepLines w:val="0"/>
        <w:pageBreakBefore w:val="0"/>
        <w:widowControl/>
        <w:kinsoku/>
        <w:wordWrap/>
        <w:overflowPunct/>
        <w:topLinePunct w:val="0"/>
        <w:autoSpaceDE/>
        <w:autoSpaceDN/>
        <w:bidi w:val="0"/>
        <w:adjustRightInd w:val="0"/>
        <w:snapToGrid w:val="0"/>
        <w:spacing w:line="500" w:lineRule="exact"/>
        <w:ind w:left="0" w:leftChars="0" w:firstLine="0" w:firstLineChars="0"/>
        <w:jc w:val="center"/>
        <w:textAlignment w:val="center"/>
        <w:rPr>
          <w:rFonts w:ascii="仿宋" w:hAnsi="仿宋" w:eastAsia="仿宋" w:cs="仿宋"/>
          <w:color w:val="auto"/>
          <w:kern w:val="0"/>
          <w:sz w:val="28"/>
          <w:szCs w:val="28"/>
          <w:u w:val="none"/>
        </w:rPr>
      </w:pPr>
      <w:r>
        <w:rPr>
          <w:rFonts w:hint="eastAsia" w:ascii="仿宋" w:hAnsi="仿宋" w:eastAsia="仿宋" w:cs="仿宋"/>
          <w:color w:val="auto"/>
          <w:kern w:val="0"/>
          <w:sz w:val="28"/>
          <w:szCs w:val="28"/>
          <w:u w:val="none"/>
        </w:rPr>
        <w:t>2-4-4-2</w:t>
      </w:r>
      <w:r>
        <w:rPr>
          <w:rFonts w:hint="eastAsia" w:ascii="仿宋" w:hAnsi="仿宋" w:eastAsia="仿宋"/>
          <w:color w:val="auto"/>
          <w:sz w:val="28"/>
          <w:szCs w:val="28"/>
          <w:u w:val="none"/>
        </w:rPr>
        <w:t xml:space="preserve"> 2021</w:t>
      </w:r>
      <w:r>
        <w:rPr>
          <w:rFonts w:hint="eastAsia" w:ascii="仿宋" w:hAnsi="仿宋" w:eastAsia="仿宋" w:cs="仿宋"/>
          <w:color w:val="auto"/>
          <w:kern w:val="0"/>
          <w:sz w:val="28"/>
          <w:szCs w:val="28"/>
          <w:u w:val="none"/>
        </w:rPr>
        <w:t>年度国开学习网教学支持服务情况</w:t>
      </w:r>
    </w:p>
    <w:tbl>
      <w:tblPr>
        <w:tblStyle w:val="9"/>
        <w:tblW w:w="4997" w:type="pct"/>
        <w:jc w:val="center"/>
        <w:tblLayout w:type="autofit"/>
        <w:tblCellMar>
          <w:top w:w="0" w:type="dxa"/>
          <w:left w:w="0" w:type="dxa"/>
          <w:bottom w:w="0" w:type="dxa"/>
          <w:right w:w="0" w:type="dxa"/>
        </w:tblCellMar>
      </w:tblPr>
      <w:tblGrid>
        <w:gridCol w:w="1329"/>
        <w:gridCol w:w="1301"/>
        <w:gridCol w:w="1175"/>
        <w:gridCol w:w="1223"/>
        <w:gridCol w:w="1235"/>
        <w:gridCol w:w="1104"/>
        <w:gridCol w:w="1503"/>
      </w:tblGrid>
      <w:tr>
        <w:trPr>
          <w:trHeight w:val="340" w:hRule="atLeast"/>
          <w:jc w:val="center"/>
        </w:trPr>
        <w:tc>
          <w:tcPr>
            <w:tcW w:w="749" w:type="pct"/>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ascii="仿宋" w:hAnsi="仿宋" w:eastAsia="仿宋" w:cs="仿宋"/>
                <w:color w:val="auto"/>
                <w:sz w:val="28"/>
                <w:szCs w:val="28"/>
                <w:u w:val="none"/>
              </w:rPr>
            </w:pPr>
            <w:r>
              <w:rPr>
                <w:rFonts w:hint="eastAsia" w:ascii="仿宋" w:hAnsi="仿宋" w:eastAsia="仿宋" w:cs="仿宋"/>
                <w:color w:val="auto"/>
                <w:sz w:val="28"/>
                <w:szCs w:val="28"/>
                <w:u w:val="none"/>
              </w:rPr>
              <w:t>学期</w:t>
            </w:r>
          </w:p>
        </w:tc>
        <w:tc>
          <w:tcPr>
            <w:tcW w:w="733" w:type="pct"/>
            <w:tcBorders>
              <w:top w:val="single" w:color="000000" w:sz="4" w:space="0"/>
              <w:left w:val="single" w:color="000000" w:sz="4" w:space="0"/>
              <w:bottom w:val="single" w:color="000000" w:sz="4" w:space="0"/>
              <w:right w:val="single" w:color="000000" w:sz="4" w:space="0"/>
            </w:tcBorders>
            <w:shd w:val="clear" w:color="auto" w:fill="F1F1F1" w:themeFill="background1" w:themeFillShade="F2"/>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ascii="仿宋" w:hAnsi="仿宋" w:eastAsia="仿宋" w:cs="仿宋"/>
                <w:color w:val="auto"/>
                <w:sz w:val="28"/>
                <w:szCs w:val="28"/>
                <w:u w:val="none"/>
              </w:rPr>
            </w:pPr>
            <w:r>
              <w:rPr>
                <w:rFonts w:hint="eastAsia" w:ascii="仿宋" w:hAnsi="仿宋" w:eastAsia="仿宋" w:cs="仿宋"/>
                <w:color w:val="auto"/>
                <w:sz w:val="28"/>
                <w:szCs w:val="28"/>
                <w:u w:val="none"/>
              </w:rPr>
              <w:t>学生行</w:t>
            </w:r>
            <w:r>
              <w:rPr>
                <w:rFonts w:hint="eastAsia" w:ascii="仿宋" w:hAnsi="仿宋" w:eastAsia="仿宋" w:cs="仿宋"/>
                <w:color w:val="auto"/>
                <w:sz w:val="28"/>
                <w:szCs w:val="28"/>
                <w:u w:val="none"/>
              </w:rPr>
              <w:br w:type="textWrapping"/>
            </w:r>
            <w:r>
              <w:rPr>
                <w:rFonts w:hint="eastAsia" w:ascii="仿宋" w:hAnsi="仿宋" w:eastAsia="仿宋" w:cs="仿宋"/>
                <w:color w:val="auto"/>
                <w:sz w:val="28"/>
                <w:szCs w:val="28"/>
                <w:u w:val="none"/>
              </w:rPr>
              <w:t>为总数</w:t>
            </w:r>
          </w:p>
        </w:tc>
        <w:tc>
          <w:tcPr>
            <w:tcW w:w="662" w:type="pct"/>
            <w:tcBorders>
              <w:top w:val="single" w:color="000000" w:sz="4" w:space="0"/>
              <w:left w:val="single" w:color="000000" w:sz="4" w:space="0"/>
              <w:bottom w:val="single" w:color="000000" w:sz="4" w:space="0"/>
              <w:right w:val="single" w:color="000000" w:sz="4" w:space="0"/>
            </w:tcBorders>
            <w:shd w:val="clear" w:color="auto" w:fill="F1F1F1" w:themeFill="background1" w:themeFillShade="F2"/>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ascii="仿宋" w:hAnsi="仿宋" w:eastAsia="仿宋" w:cs="仿宋"/>
                <w:color w:val="auto"/>
                <w:sz w:val="28"/>
                <w:szCs w:val="28"/>
                <w:u w:val="none"/>
              </w:rPr>
            </w:pPr>
            <w:r>
              <w:rPr>
                <w:rFonts w:hint="eastAsia" w:ascii="仿宋" w:hAnsi="仿宋" w:eastAsia="仿宋" w:cs="仿宋"/>
                <w:color w:val="auto"/>
                <w:sz w:val="28"/>
                <w:szCs w:val="28"/>
                <w:u w:val="none"/>
              </w:rPr>
              <w:t>学生在</w:t>
            </w:r>
            <w:r>
              <w:rPr>
                <w:rFonts w:hint="eastAsia" w:ascii="仿宋" w:hAnsi="仿宋" w:eastAsia="仿宋" w:cs="仿宋"/>
                <w:color w:val="auto"/>
                <w:sz w:val="28"/>
                <w:szCs w:val="28"/>
                <w:u w:val="none"/>
              </w:rPr>
              <w:br w:type="textWrapping"/>
            </w:r>
            <w:r>
              <w:rPr>
                <w:rFonts w:hint="eastAsia" w:ascii="仿宋" w:hAnsi="仿宋" w:eastAsia="仿宋" w:cs="仿宋"/>
                <w:color w:val="auto"/>
                <w:sz w:val="28"/>
                <w:szCs w:val="28"/>
                <w:u w:val="none"/>
              </w:rPr>
              <w:t>线天数</w:t>
            </w:r>
          </w:p>
        </w:tc>
        <w:tc>
          <w:tcPr>
            <w:tcW w:w="689" w:type="pct"/>
            <w:tcBorders>
              <w:top w:val="single" w:color="000000" w:sz="4" w:space="0"/>
              <w:left w:val="single" w:color="000000" w:sz="4" w:space="0"/>
              <w:bottom w:val="single" w:color="000000" w:sz="4" w:space="0"/>
              <w:right w:val="single" w:color="000000" w:sz="4" w:space="0"/>
            </w:tcBorders>
            <w:shd w:val="clear" w:color="auto" w:fill="F1F1F1" w:themeFill="background1" w:themeFillShade="F2"/>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ascii="仿宋" w:hAnsi="仿宋" w:eastAsia="仿宋" w:cs="仿宋"/>
                <w:color w:val="auto"/>
                <w:sz w:val="28"/>
                <w:szCs w:val="28"/>
                <w:u w:val="none"/>
              </w:rPr>
            </w:pPr>
            <w:r>
              <w:rPr>
                <w:rFonts w:hint="eastAsia" w:ascii="仿宋" w:hAnsi="仿宋" w:eastAsia="仿宋" w:cs="仿宋"/>
                <w:color w:val="auto"/>
                <w:sz w:val="28"/>
                <w:szCs w:val="28"/>
                <w:u w:val="none"/>
              </w:rPr>
              <w:t>学生人均在线行为次数</w:t>
            </w:r>
          </w:p>
        </w:tc>
        <w:tc>
          <w:tcPr>
            <w:tcW w:w="696" w:type="pct"/>
            <w:tcBorders>
              <w:top w:val="single" w:color="000000" w:sz="4" w:space="0"/>
              <w:left w:val="single" w:color="000000" w:sz="4" w:space="0"/>
              <w:bottom w:val="single" w:color="000000" w:sz="4" w:space="0"/>
              <w:right w:val="single" w:color="000000" w:sz="4" w:space="0"/>
            </w:tcBorders>
            <w:shd w:val="clear" w:color="auto" w:fill="F1F1F1" w:themeFill="background1" w:themeFillShade="F2"/>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ascii="仿宋" w:hAnsi="仿宋" w:eastAsia="仿宋" w:cs="仿宋"/>
                <w:color w:val="auto"/>
                <w:sz w:val="28"/>
                <w:szCs w:val="28"/>
                <w:u w:val="none"/>
              </w:rPr>
            </w:pPr>
            <w:r>
              <w:rPr>
                <w:rFonts w:hint="eastAsia" w:ascii="仿宋" w:hAnsi="仿宋" w:eastAsia="仿宋" w:cs="仿宋"/>
                <w:color w:val="auto"/>
                <w:sz w:val="28"/>
                <w:szCs w:val="28"/>
                <w:u w:val="none"/>
              </w:rPr>
              <w:t>教师行</w:t>
            </w:r>
            <w:r>
              <w:rPr>
                <w:rFonts w:hint="eastAsia" w:ascii="仿宋" w:hAnsi="仿宋" w:eastAsia="仿宋" w:cs="仿宋"/>
                <w:color w:val="auto"/>
                <w:sz w:val="28"/>
                <w:szCs w:val="28"/>
                <w:u w:val="none"/>
              </w:rPr>
              <w:br w:type="textWrapping"/>
            </w:r>
            <w:r>
              <w:rPr>
                <w:rFonts w:hint="eastAsia" w:ascii="仿宋" w:hAnsi="仿宋" w:eastAsia="仿宋" w:cs="仿宋"/>
                <w:color w:val="auto"/>
                <w:sz w:val="28"/>
                <w:szCs w:val="28"/>
                <w:u w:val="none"/>
              </w:rPr>
              <w:t>为总数</w:t>
            </w:r>
          </w:p>
        </w:tc>
        <w:tc>
          <w:tcPr>
            <w:tcW w:w="622" w:type="pct"/>
            <w:tcBorders>
              <w:top w:val="single" w:color="000000" w:sz="4" w:space="0"/>
              <w:left w:val="single" w:color="000000" w:sz="4" w:space="0"/>
              <w:bottom w:val="single" w:color="000000" w:sz="4" w:space="0"/>
              <w:right w:val="single" w:color="000000" w:sz="4" w:space="0"/>
            </w:tcBorders>
            <w:shd w:val="clear" w:color="auto" w:fill="F1F1F1" w:themeFill="background1" w:themeFillShade="F2"/>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ascii="仿宋" w:hAnsi="仿宋" w:eastAsia="仿宋" w:cs="仿宋"/>
                <w:color w:val="auto"/>
                <w:sz w:val="28"/>
                <w:szCs w:val="28"/>
                <w:u w:val="none"/>
              </w:rPr>
            </w:pPr>
            <w:r>
              <w:rPr>
                <w:rFonts w:hint="eastAsia" w:ascii="仿宋" w:hAnsi="仿宋" w:eastAsia="仿宋" w:cs="仿宋"/>
                <w:color w:val="auto"/>
                <w:sz w:val="28"/>
                <w:szCs w:val="28"/>
                <w:u w:val="none"/>
              </w:rPr>
              <w:t>教师在</w:t>
            </w:r>
            <w:r>
              <w:rPr>
                <w:rFonts w:hint="eastAsia" w:ascii="仿宋" w:hAnsi="仿宋" w:eastAsia="仿宋" w:cs="仿宋"/>
                <w:color w:val="auto"/>
                <w:sz w:val="28"/>
                <w:szCs w:val="28"/>
                <w:u w:val="none"/>
              </w:rPr>
              <w:br w:type="textWrapping"/>
            </w:r>
            <w:r>
              <w:rPr>
                <w:rFonts w:hint="eastAsia" w:ascii="仿宋" w:hAnsi="仿宋" w:eastAsia="仿宋" w:cs="仿宋"/>
                <w:color w:val="auto"/>
                <w:sz w:val="28"/>
                <w:szCs w:val="28"/>
                <w:u w:val="none"/>
              </w:rPr>
              <w:t>线天数</w:t>
            </w:r>
          </w:p>
        </w:tc>
        <w:tc>
          <w:tcPr>
            <w:tcW w:w="846" w:type="pct"/>
            <w:tcBorders>
              <w:top w:val="single" w:color="000000" w:sz="4" w:space="0"/>
              <w:left w:val="single" w:color="000000" w:sz="4" w:space="0"/>
              <w:bottom w:val="single" w:color="000000" w:sz="4" w:space="0"/>
              <w:right w:val="single" w:color="000000" w:sz="4" w:space="0"/>
            </w:tcBorders>
            <w:shd w:val="clear" w:color="auto" w:fill="F1F1F1" w:themeFill="background1" w:themeFillShade="F2"/>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ascii="仿宋" w:hAnsi="仿宋" w:eastAsia="仿宋" w:cs="仿宋"/>
                <w:color w:val="auto"/>
                <w:sz w:val="28"/>
                <w:szCs w:val="28"/>
                <w:u w:val="none"/>
              </w:rPr>
            </w:pPr>
            <w:r>
              <w:rPr>
                <w:rFonts w:hint="eastAsia" w:ascii="仿宋" w:hAnsi="仿宋" w:eastAsia="仿宋" w:cs="仿宋"/>
                <w:color w:val="auto"/>
                <w:sz w:val="28"/>
                <w:szCs w:val="28"/>
                <w:u w:val="none"/>
              </w:rPr>
              <w:t>教师人均在线行为次数</w:t>
            </w:r>
          </w:p>
        </w:tc>
      </w:tr>
      <w:tr>
        <w:tblPrEx>
          <w:tblCellMar>
            <w:top w:w="0" w:type="dxa"/>
            <w:left w:w="0" w:type="dxa"/>
            <w:bottom w:w="0" w:type="dxa"/>
            <w:right w:w="0" w:type="dxa"/>
          </w:tblCellMar>
        </w:tblPrEx>
        <w:trPr>
          <w:trHeight w:val="340" w:hRule="exact"/>
          <w:jc w:val="center"/>
        </w:trPr>
        <w:tc>
          <w:tcPr>
            <w:tcW w:w="74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ascii="仿宋" w:hAnsi="仿宋" w:eastAsia="仿宋" w:cs="仿宋"/>
                <w:color w:val="auto"/>
                <w:sz w:val="28"/>
                <w:szCs w:val="28"/>
                <w:u w:val="none"/>
              </w:rPr>
            </w:pPr>
            <w:r>
              <w:rPr>
                <w:rFonts w:hint="eastAsia" w:ascii="仿宋" w:hAnsi="仿宋" w:eastAsia="仿宋" w:cs="仿宋"/>
                <w:color w:val="auto"/>
                <w:sz w:val="28"/>
                <w:szCs w:val="28"/>
                <w:u w:val="none"/>
              </w:rPr>
              <w:t>春季</w:t>
            </w:r>
          </w:p>
        </w:tc>
        <w:tc>
          <w:tcPr>
            <w:tcW w:w="7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ascii="仿宋" w:hAnsi="仿宋" w:eastAsia="仿宋" w:cs="仿宋"/>
                <w:color w:val="auto"/>
                <w:sz w:val="28"/>
                <w:szCs w:val="28"/>
                <w:u w:val="none"/>
              </w:rPr>
            </w:pPr>
            <w:r>
              <w:rPr>
                <w:rFonts w:hint="eastAsia" w:ascii="仿宋" w:hAnsi="仿宋" w:eastAsia="仿宋" w:cs="仿宋"/>
                <w:color w:val="auto"/>
                <w:sz w:val="28"/>
                <w:szCs w:val="28"/>
                <w:u w:val="none"/>
              </w:rPr>
              <w:t>18188483</w:t>
            </w:r>
          </w:p>
        </w:tc>
        <w:tc>
          <w:tcPr>
            <w:tcW w:w="66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ascii="仿宋" w:hAnsi="仿宋" w:eastAsia="仿宋" w:cs="仿宋"/>
                <w:color w:val="auto"/>
                <w:sz w:val="28"/>
                <w:szCs w:val="28"/>
                <w:u w:val="none"/>
              </w:rPr>
            </w:pPr>
            <w:r>
              <w:rPr>
                <w:rFonts w:hint="eastAsia" w:ascii="仿宋" w:hAnsi="仿宋" w:eastAsia="仿宋" w:cs="仿宋"/>
                <w:color w:val="auto"/>
                <w:sz w:val="28"/>
                <w:szCs w:val="28"/>
                <w:u w:val="none"/>
              </w:rPr>
              <w:t>116189</w:t>
            </w:r>
          </w:p>
        </w:tc>
        <w:tc>
          <w:tcPr>
            <w:tcW w:w="68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ascii="仿宋" w:hAnsi="仿宋" w:eastAsia="仿宋" w:cs="仿宋"/>
                <w:color w:val="auto"/>
                <w:sz w:val="28"/>
                <w:szCs w:val="28"/>
                <w:u w:val="none"/>
              </w:rPr>
            </w:pPr>
            <w:r>
              <w:rPr>
                <w:rFonts w:hint="eastAsia" w:ascii="仿宋" w:hAnsi="仿宋" w:eastAsia="仿宋" w:cs="仿宋"/>
                <w:color w:val="auto"/>
                <w:sz w:val="28"/>
                <w:szCs w:val="28"/>
                <w:u w:val="none"/>
              </w:rPr>
              <w:t>1495.89</w:t>
            </w:r>
          </w:p>
        </w:tc>
        <w:tc>
          <w:tcPr>
            <w:tcW w:w="69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ascii="仿宋" w:hAnsi="仿宋" w:eastAsia="仿宋" w:cs="仿宋"/>
                <w:color w:val="auto"/>
                <w:sz w:val="28"/>
                <w:szCs w:val="28"/>
                <w:u w:val="none"/>
              </w:rPr>
            </w:pPr>
            <w:r>
              <w:rPr>
                <w:rFonts w:hint="eastAsia" w:ascii="仿宋" w:hAnsi="仿宋" w:eastAsia="仿宋" w:cs="仿宋"/>
                <w:color w:val="auto"/>
                <w:sz w:val="28"/>
                <w:szCs w:val="28"/>
                <w:u w:val="none"/>
              </w:rPr>
              <w:t>439418</w:t>
            </w:r>
          </w:p>
        </w:tc>
        <w:tc>
          <w:tcPr>
            <w:tcW w:w="62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ascii="仿宋" w:hAnsi="仿宋" w:eastAsia="仿宋" w:cs="仿宋"/>
                <w:color w:val="auto"/>
                <w:sz w:val="28"/>
                <w:szCs w:val="28"/>
                <w:u w:val="none"/>
              </w:rPr>
            </w:pPr>
            <w:r>
              <w:rPr>
                <w:rFonts w:hint="eastAsia" w:ascii="仿宋" w:hAnsi="仿宋" w:eastAsia="仿宋" w:cs="仿宋"/>
                <w:color w:val="auto"/>
                <w:sz w:val="28"/>
                <w:szCs w:val="28"/>
                <w:u w:val="none"/>
              </w:rPr>
              <w:t>2202</w:t>
            </w:r>
          </w:p>
        </w:tc>
        <w:tc>
          <w:tcPr>
            <w:tcW w:w="84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ascii="仿宋" w:hAnsi="仿宋" w:eastAsia="仿宋" w:cs="仿宋"/>
                <w:color w:val="auto"/>
                <w:sz w:val="28"/>
                <w:szCs w:val="28"/>
                <w:u w:val="none"/>
              </w:rPr>
            </w:pPr>
            <w:r>
              <w:rPr>
                <w:rFonts w:hint="eastAsia" w:ascii="仿宋" w:hAnsi="仿宋" w:eastAsia="仿宋" w:cs="仿宋"/>
                <w:color w:val="auto"/>
                <w:sz w:val="28"/>
                <w:szCs w:val="28"/>
                <w:u w:val="none"/>
              </w:rPr>
              <w:t>3601.79</w:t>
            </w:r>
          </w:p>
        </w:tc>
      </w:tr>
      <w:tr>
        <w:tblPrEx>
          <w:tblCellMar>
            <w:top w:w="0" w:type="dxa"/>
            <w:left w:w="0" w:type="dxa"/>
            <w:bottom w:w="0" w:type="dxa"/>
            <w:right w:w="0" w:type="dxa"/>
          </w:tblCellMar>
        </w:tblPrEx>
        <w:trPr>
          <w:trHeight w:val="340" w:hRule="exact"/>
          <w:jc w:val="center"/>
        </w:trPr>
        <w:tc>
          <w:tcPr>
            <w:tcW w:w="749" w:type="pct"/>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ascii="仿宋" w:hAnsi="仿宋" w:eastAsia="仿宋" w:cs="仿宋"/>
                <w:color w:val="auto"/>
                <w:sz w:val="28"/>
                <w:szCs w:val="28"/>
                <w:u w:val="none"/>
              </w:rPr>
            </w:pPr>
            <w:r>
              <w:rPr>
                <w:rFonts w:hint="eastAsia" w:ascii="仿宋" w:hAnsi="仿宋" w:eastAsia="仿宋" w:cs="仿宋"/>
                <w:color w:val="auto"/>
                <w:sz w:val="28"/>
                <w:szCs w:val="28"/>
                <w:u w:val="none"/>
              </w:rPr>
              <w:t>排名</w:t>
            </w:r>
          </w:p>
        </w:tc>
        <w:tc>
          <w:tcPr>
            <w:tcW w:w="733" w:type="pct"/>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ascii="仿宋" w:hAnsi="仿宋" w:eastAsia="仿宋" w:cs="仿宋"/>
                <w:color w:val="auto"/>
                <w:sz w:val="28"/>
                <w:szCs w:val="28"/>
                <w:u w:val="none"/>
              </w:rPr>
            </w:pPr>
            <w:r>
              <w:rPr>
                <w:rFonts w:hint="eastAsia" w:ascii="仿宋" w:hAnsi="仿宋" w:eastAsia="仿宋" w:cs="仿宋"/>
                <w:color w:val="auto"/>
                <w:sz w:val="28"/>
                <w:szCs w:val="28"/>
                <w:u w:val="none"/>
              </w:rPr>
              <w:t>2</w:t>
            </w:r>
          </w:p>
        </w:tc>
        <w:tc>
          <w:tcPr>
            <w:tcW w:w="662" w:type="pct"/>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ascii="仿宋" w:hAnsi="仿宋" w:eastAsia="仿宋" w:cs="仿宋"/>
                <w:color w:val="auto"/>
                <w:sz w:val="28"/>
                <w:szCs w:val="28"/>
                <w:u w:val="none"/>
              </w:rPr>
            </w:pPr>
            <w:r>
              <w:rPr>
                <w:rFonts w:hint="eastAsia" w:ascii="仿宋" w:hAnsi="仿宋" w:eastAsia="仿宋" w:cs="仿宋"/>
                <w:color w:val="auto"/>
                <w:sz w:val="28"/>
                <w:szCs w:val="28"/>
                <w:u w:val="none"/>
              </w:rPr>
              <w:t>3</w:t>
            </w:r>
          </w:p>
        </w:tc>
        <w:tc>
          <w:tcPr>
            <w:tcW w:w="689" w:type="pct"/>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ascii="仿宋" w:hAnsi="仿宋" w:eastAsia="仿宋" w:cs="仿宋"/>
                <w:color w:val="auto"/>
                <w:sz w:val="28"/>
                <w:szCs w:val="28"/>
                <w:u w:val="none"/>
              </w:rPr>
            </w:pPr>
            <w:r>
              <w:rPr>
                <w:rFonts w:hint="eastAsia" w:ascii="仿宋" w:hAnsi="仿宋" w:eastAsia="仿宋" w:cs="仿宋"/>
                <w:color w:val="auto"/>
                <w:sz w:val="28"/>
                <w:szCs w:val="28"/>
                <w:u w:val="none"/>
              </w:rPr>
              <w:t>8</w:t>
            </w:r>
          </w:p>
        </w:tc>
        <w:tc>
          <w:tcPr>
            <w:tcW w:w="696" w:type="pct"/>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ascii="仿宋" w:hAnsi="仿宋" w:eastAsia="仿宋" w:cs="仿宋"/>
                <w:color w:val="auto"/>
                <w:sz w:val="28"/>
                <w:szCs w:val="28"/>
                <w:u w:val="none"/>
              </w:rPr>
            </w:pPr>
            <w:r>
              <w:rPr>
                <w:rFonts w:hint="eastAsia" w:ascii="仿宋" w:hAnsi="仿宋" w:eastAsia="仿宋" w:cs="仿宋"/>
                <w:color w:val="auto"/>
                <w:sz w:val="28"/>
                <w:szCs w:val="28"/>
                <w:u w:val="none"/>
              </w:rPr>
              <w:t>8</w:t>
            </w:r>
          </w:p>
        </w:tc>
        <w:tc>
          <w:tcPr>
            <w:tcW w:w="622" w:type="pct"/>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ascii="仿宋" w:hAnsi="仿宋" w:eastAsia="仿宋" w:cs="仿宋"/>
                <w:color w:val="auto"/>
                <w:sz w:val="28"/>
                <w:szCs w:val="28"/>
                <w:u w:val="none"/>
              </w:rPr>
            </w:pPr>
            <w:r>
              <w:rPr>
                <w:rFonts w:hint="eastAsia" w:ascii="仿宋" w:hAnsi="仿宋" w:eastAsia="仿宋" w:cs="仿宋"/>
                <w:color w:val="auto"/>
                <w:sz w:val="28"/>
                <w:szCs w:val="28"/>
                <w:u w:val="none"/>
              </w:rPr>
              <w:t>9</w:t>
            </w:r>
          </w:p>
        </w:tc>
        <w:tc>
          <w:tcPr>
            <w:tcW w:w="846" w:type="pct"/>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ascii="仿宋" w:hAnsi="仿宋" w:eastAsia="仿宋" w:cs="仿宋"/>
                <w:color w:val="auto"/>
                <w:sz w:val="28"/>
                <w:szCs w:val="28"/>
                <w:u w:val="none"/>
              </w:rPr>
            </w:pPr>
            <w:r>
              <w:rPr>
                <w:rFonts w:hint="eastAsia" w:ascii="仿宋" w:hAnsi="仿宋" w:eastAsia="仿宋" w:cs="仿宋"/>
                <w:color w:val="auto"/>
                <w:sz w:val="28"/>
                <w:szCs w:val="28"/>
                <w:u w:val="none"/>
              </w:rPr>
              <w:t>4</w:t>
            </w:r>
          </w:p>
        </w:tc>
      </w:tr>
      <w:tr>
        <w:tblPrEx>
          <w:tblCellMar>
            <w:top w:w="0" w:type="dxa"/>
            <w:left w:w="0" w:type="dxa"/>
            <w:bottom w:w="0" w:type="dxa"/>
            <w:right w:w="0" w:type="dxa"/>
          </w:tblCellMar>
        </w:tblPrEx>
        <w:trPr>
          <w:trHeight w:val="340" w:hRule="exact"/>
          <w:jc w:val="center"/>
        </w:trPr>
        <w:tc>
          <w:tcPr>
            <w:tcW w:w="74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ascii="仿宋" w:hAnsi="仿宋" w:eastAsia="仿宋" w:cs="仿宋"/>
                <w:color w:val="auto"/>
                <w:sz w:val="28"/>
                <w:szCs w:val="28"/>
                <w:u w:val="none"/>
              </w:rPr>
            </w:pPr>
            <w:r>
              <w:rPr>
                <w:rFonts w:hint="eastAsia" w:ascii="仿宋" w:hAnsi="仿宋" w:eastAsia="仿宋" w:cs="仿宋"/>
                <w:color w:val="auto"/>
                <w:sz w:val="28"/>
                <w:szCs w:val="28"/>
                <w:u w:val="none"/>
              </w:rPr>
              <w:t>秋季</w:t>
            </w:r>
          </w:p>
        </w:tc>
        <w:tc>
          <w:tcPr>
            <w:tcW w:w="7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ascii="仿宋" w:hAnsi="仿宋" w:eastAsia="仿宋" w:cs="仿宋"/>
                <w:color w:val="auto"/>
                <w:sz w:val="28"/>
                <w:szCs w:val="28"/>
                <w:u w:val="none"/>
              </w:rPr>
            </w:pPr>
            <w:r>
              <w:rPr>
                <w:rFonts w:hint="eastAsia" w:ascii="仿宋" w:hAnsi="仿宋" w:eastAsia="仿宋" w:cs="仿宋"/>
                <w:color w:val="auto"/>
                <w:sz w:val="28"/>
                <w:szCs w:val="28"/>
                <w:u w:val="none"/>
              </w:rPr>
              <w:t>21240173</w:t>
            </w:r>
          </w:p>
        </w:tc>
        <w:tc>
          <w:tcPr>
            <w:tcW w:w="66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ascii="仿宋" w:hAnsi="仿宋" w:eastAsia="仿宋" w:cs="仿宋"/>
                <w:color w:val="auto"/>
                <w:sz w:val="28"/>
                <w:szCs w:val="28"/>
                <w:u w:val="none"/>
              </w:rPr>
            </w:pPr>
            <w:r>
              <w:rPr>
                <w:rFonts w:hint="eastAsia" w:ascii="仿宋" w:hAnsi="仿宋" w:eastAsia="仿宋" w:cs="仿宋"/>
                <w:color w:val="auto"/>
                <w:sz w:val="28"/>
                <w:szCs w:val="28"/>
                <w:u w:val="none"/>
              </w:rPr>
              <w:t>133241</w:t>
            </w:r>
          </w:p>
        </w:tc>
        <w:tc>
          <w:tcPr>
            <w:tcW w:w="68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ascii="仿宋" w:hAnsi="仿宋" w:eastAsia="仿宋" w:cs="仿宋"/>
                <w:color w:val="auto"/>
                <w:sz w:val="28"/>
                <w:szCs w:val="28"/>
                <w:u w:val="none"/>
              </w:rPr>
            </w:pPr>
            <w:r>
              <w:rPr>
                <w:rFonts w:hint="eastAsia" w:ascii="仿宋" w:hAnsi="仿宋" w:eastAsia="仿宋" w:cs="仿宋"/>
                <w:color w:val="auto"/>
                <w:sz w:val="28"/>
                <w:szCs w:val="28"/>
                <w:u w:val="none"/>
              </w:rPr>
              <w:t>1625.86</w:t>
            </w:r>
          </w:p>
        </w:tc>
        <w:tc>
          <w:tcPr>
            <w:tcW w:w="69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ascii="仿宋" w:hAnsi="仿宋" w:eastAsia="仿宋" w:cs="仿宋"/>
                <w:color w:val="auto"/>
                <w:sz w:val="28"/>
                <w:szCs w:val="28"/>
                <w:u w:val="none"/>
              </w:rPr>
            </w:pPr>
            <w:r>
              <w:rPr>
                <w:rFonts w:hint="eastAsia" w:ascii="仿宋" w:hAnsi="仿宋" w:eastAsia="仿宋" w:cs="仿宋"/>
                <w:color w:val="auto"/>
                <w:sz w:val="28"/>
                <w:szCs w:val="28"/>
                <w:u w:val="none"/>
              </w:rPr>
              <w:t>450874</w:t>
            </w:r>
          </w:p>
        </w:tc>
        <w:tc>
          <w:tcPr>
            <w:tcW w:w="62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ascii="仿宋" w:hAnsi="仿宋" w:eastAsia="仿宋" w:cs="仿宋"/>
                <w:color w:val="auto"/>
                <w:sz w:val="28"/>
                <w:szCs w:val="28"/>
                <w:u w:val="none"/>
              </w:rPr>
            </w:pPr>
            <w:r>
              <w:rPr>
                <w:rFonts w:hint="eastAsia" w:ascii="仿宋" w:hAnsi="仿宋" w:eastAsia="仿宋" w:cs="仿宋"/>
                <w:color w:val="auto"/>
                <w:sz w:val="28"/>
                <w:szCs w:val="28"/>
                <w:u w:val="none"/>
              </w:rPr>
              <w:t>2210</w:t>
            </w:r>
          </w:p>
        </w:tc>
        <w:tc>
          <w:tcPr>
            <w:tcW w:w="84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ascii="仿宋" w:hAnsi="仿宋" w:eastAsia="仿宋" w:cs="仿宋"/>
                <w:color w:val="auto"/>
                <w:sz w:val="28"/>
                <w:szCs w:val="28"/>
                <w:u w:val="none"/>
              </w:rPr>
            </w:pPr>
            <w:r>
              <w:rPr>
                <w:rFonts w:hint="eastAsia" w:ascii="仿宋" w:hAnsi="仿宋" w:eastAsia="仿宋" w:cs="仿宋"/>
                <w:color w:val="auto"/>
                <w:sz w:val="28"/>
                <w:szCs w:val="28"/>
                <w:u w:val="none"/>
              </w:rPr>
              <w:t>3441.79</w:t>
            </w:r>
          </w:p>
        </w:tc>
      </w:tr>
      <w:tr>
        <w:tblPrEx>
          <w:tblCellMar>
            <w:top w:w="0" w:type="dxa"/>
            <w:left w:w="0" w:type="dxa"/>
            <w:bottom w:w="0" w:type="dxa"/>
            <w:right w:w="0" w:type="dxa"/>
          </w:tblCellMar>
        </w:tblPrEx>
        <w:trPr>
          <w:trHeight w:val="340" w:hRule="exact"/>
          <w:jc w:val="center"/>
        </w:trPr>
        <w:tc>
          <w:tcPr>
            <w:tcW w:w="749" w:type="pct"/>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ascii="仿宋" w:hAnsi="仿宋" w:eastAsia="仿宋" w:cs="仿宋"/>
                <w:color w:val="auto"/>
                <w:sz w:val="28"/>
                <w:szCs w:val="28"/>
                <w:u w:val="none"/>
              </w:rPr>
            </w:pPr>
            <w:r>
              <w:rPr>
                <w:rFonts w:hint="eastAsia" w:ascii="仿宋" w:hAnsi="仿宋" w:eastAsia="仿宋" w:cs="仿宋"/>
                <w:color w:val="auto"/>
                <w:sz w:val="28"/>
                <w:szCs w:val="28"/>
                <w:u w:val="none"/>
              </w:rPr>
              <w:t>排名</w:t>
            </w:r>
          </w:p>
        </w:tc>
        <w:tc>
          <w:tcPr>
            <w:tcW w:w="733" w:type="pct"/>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ascii="仿宋" w:hAnsi="仿宋" w:eastAsia="仿宋" w:cs="仿宋"/>
                <w:color w:val="auto"/>
                <w:sz w:val="28"/>
                <w:szCs w:val="28"/>
                <w:u w:val="none"/>
              </w:rPr>
            </w:pPr>
            <w:r>
              <w:rPr>
                <w:rFonts w:hint="eastAsia" w:ascii="仿宋" w:hAnsi="仿宋" w:eastAsia="仿宋" w:cs="仿宋"/>
                <w:color w:val="auto"/>
                <w:sz w:val="28"/>
                <w:szCs w:val="28"/>
                <w:u w:val="none"/>
              </w:rPr>
              <w:t>2</w:t>
            </w:r>
          </w:p>
        </w:tc>
        <w:tc>
          <w:tcPr>
            <w:tcW w:w="662" w:type="pct"/>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ascii="仿宋" w:hAnsi="仿宋" w:eastAsia="仿宋" w:cs="仿宋"/>
                <w:color w:val="auto"/>
                <w:sz w:val="28"/>
                <w:szCs w:val="28"/>
                <w:u w:val="none"/>
              </w:rPr>
            </w:pPr>
            <w:r>
              <w:rPr>
                <w:rFonts w:hint="eastAsia" w:ascii="仿宋" w:hAnsi="仿宋" w:eastAsia="仿宋" w:cs="仿宋"/>
                <w:color w:val="auto"/>
                <w:sz w:val="28"/>
                <w:szCs w:val="28"/>
                <w:u w:val="none"/>
              </w:rPr>
              <w:t>3</w:t>
            </w:r>
          </w:p>
        </w:tc>
        <w:tc>
          <w:tcPr>
            <w:tcW w:w="689" w:type="pct"/>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ascii="仿宋" w:hAnsi="仿宋" w:eastAsia="仿宋" w:cs="仿宋"/>
                <w:color w:val="auto"/>
                <w:sz w:val="28"/>
                <w:szCs w:val="28"/>
                <w:u w:val="none"/>
              </w:rPr>
            </w:pPr>
            <w:r>
              <w:rPr>
                <w:rFonts w:hint="eastAsia" w:ascii="仿宋" w:hAnsi="仿宋" w:eastAsia="仿宋" w:cs="仿宋"/>
                <w:color w:val="auto"/>
                <w:sz w:val="28"/>
                <w:szCs w:val="28"/>
                <w:u w:val="none"/>
              </w:rPr>
              <w:t>7</w:t>
            </w:r>
          </w:p>
        </w:tc>
        <w:tc>
          <w:tcPr>
            <w:tcW w:w="696" w:type="pct"/>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ascii="仿宋" w:hAnsi="仿宋" w:eastAsia="仿宋" w:cs="仿宋"/>
                <w:color w:val="auto"/>
                <w:sz w:val="28"/>
                <w:szCs w:val="28"/>
                <w:u w:val="none"/>
              </w:rPr>
            </w:pPr>
            <w:r>
              <w:rPr>
                <w:rFonts w:hint="eastAsia" w:ascii="仿宋" w:hAnsi="仿宋" w:eastAsia="仿宋" w:cs="仿宋"/>
                <w:color w:val="auto"/>
                <w:sz w:val="28"/>
                <w:szCs w:val="28"/>
                <w:u w:val="none"/>
              </w:rPr>
              <w:t>7</w:t>
            </w:r>
          </w:p>
        </w:tc>
        <w:tc>
          <w:tcPr>
            <w:tcW w:w="622" w:type="pct"/>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ascii="仿宋" w:hAnsi="仿宋" w:eastAsia="仿宋" w:cs="仿宋"/>
                <w:color w:val="auto"/>
                <w:sz w:val="28"/>
                <w:szCs w:val="28"/>
                <w:u w:val="none"/>
              </w:rPr>
            </w:pPr>
            <w:r>
              <w:rPr>
                <w:rFonts w:hint="eastAsia" w:ascii="仿宋" w:hAnsi="仿宋" w:eastAsia="仿宋" w:cs="仿宋"/>
                <w:color w:val="auto"/>
                <w:sz w:val="28"/>
                <w:szCs w:val="28"/>
                <w:u w:val="none"/>
              </w:rPr>
              <w:t>9</w:t>
            </w:r>
          </w:p>
        </w:tc>
        <w:tc>
          <w:tcPr>
            <w:tcW w:w="846" w:type="pct"/>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ascii="仿宋" w:hAnsi="仿宋" w:eastAsia="仿宋" w:cs="仿宋"/>
                <w:color w:val="auto"/>
                <w:sz w:val="28"/>
                <w:szCs w:val="28"/>
                <w:u w:val="none"/>
              </w:rPr>
            </w:pPr>
            <w:r>
              <w:rPr>
                <w:rFonts w:hint="eastAsia" w:ascii="仿宋" w:hAnsi="仿宋" w:eastAsia="仿宋" w:cs="仿宋"/>
                <w:color w:val="auto"/>
                <w:sz w:val="28"/>
                <w:szCs w:val="28"/>
                <w:u w:val="none"/>
              </w:rPr>
              <w:t>5</w:t>
            </w:r>
          </w:p>
        </w:tc>
      </w:tr>
    </w:tbl>
    <w:p>
      <w:pPr>
        <w:pStyle w:val="14"/>
        <w:keepNext w:val="0"/>
        <w:keepLines w:val="0"/>
        <w:pageBreakBefore w:val="0"/>
        <w:widowControl/>
        <w:kinsoku/>
        <w:wordWrap/>
        <w:overflowPunct/>
        <w:topLinePunct w:val="0"/>
        <w:autoSpaceDE/>
        <w:autoSpaceDN/>
        <w:bidi w:val="0"/>
        <w:adjustRightInd w:val="0"/>
        <w:snapToGrid w:val="0"/>
        <w:spacing w:line="500" w:lineRule="exact"/>
        <w:ind w:firstLine="0" w:firstLineChars="0"/>
        <w:jc w:val="center"/>
        <w:textAlignment w:val="center"/>
        <w:rPr>
          <w:rFonts w:ascii="仿宋" w:hAnsi="仿宋" w:eastAsia="仿宋" w:cs="仿宋"/>
          <w:color w:val="auto"/>
          <w:kern w:val="0"/>
          <w:sz w:val="28"/>
          <w:szCs w:val="28"/>
          <w:u w:val="none"/>
        </w:rPr>
      </w:pPr>
      <w:r>
        <w:rPr>
          <w:rFonts w:hint="eastAsia" w:ascii="仿宋" w:hAnsi="仿宋" w:eastAsia="仿宋" w:cs="仿宋"/>
          <w:color w:val="auto"/>
          <w:kern w:val="0"/>
          <w:sz w:val="28"/>
          <w:szCs w:val="28"/>
          <w:u w:val="none"/>
        </w:rPr>
        <w:t>表2-4-4-3</w:t>
      </w:r>
      <w:r>
        <w:rPr>
          <w:rFonts w:hint="eastAsia" w:ascii="仿宋" w:hAnsi="仿宋" w:eastAsia="仿宋"/>
          <w:color w:val="auto"/>
          <w:sz w:val="28"/>
          <w:szCs w:val="28"/>
          <w:u w:val="none"/>
        </w:rPr>
        <w:t xml:space="preserve"> 2021</w:t>
      </w:r>
      <w:r>
        <w:rPr>
          <w:rFonts w:hint="eastAsia" w:ascii="仿宋" w:hAnsi="仿宋" w:eastAsia="仿宋" w:cs="仿宋"/>
          <w:color w:val="auto"/>
          <w:kern w:val="0"/>
          <w:sz w:val="28"/>
          <w:szCs w:val="28"/>
          <w:u w:val="none"/>
        </w:rPr>
        <w:t>年度开放教育面授教学基本情况</w:t>
      </w:r>
    </w:p>
    <w:tbl>
      <w:tblPr>
        <w:tblStyle w:val="10"/>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732"/>
        <w:gridCol w:w="2452"/>
        <w:gridCol w:w="38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 w:hRule="atLeast"/>
          <w:jc w:val="center"/>
        </w:trPr>
        <w:tc>
          <w:tcPr>
            <w:tcW w:w="1508" w:type="pct"/>
            <w:shd w:val="clear" w:color="auto" w:fill="F1F1F1" w:themeFill="background1" w:themeFillShade="F2"/>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ascii="仿宋" w:hAnsi="仿宋" w:eastAsia="仿宋" w:cs="仿宋"/>
                <w:color w:val="auto"/>
                <w:sz w:val="28"/>
                <w:szCs w:val="28"/>
                <w:u w:val="none"/>
              </w:rPr>
            </w:pPr>
            <w:r>
              <w:rPr>
                <w:rFonts w:hint="eastAsia" w:ascii="仿宋" w:hAnsi="仿宋" w:eastAsia="仿宋" w:cs="仿宋"/>
                <w:color w:val="auto"/>
                <w:sz w:val="28"/>
                <w:szCs w:val="28"/>
                <w:u w:val="none"/>
              </w:rPr>
              <w:t>学期</w:t>
            </w:r>
          </w:p>
        </w:tc>
        <w:tc>
          <w:tcPr>
            <w:tcW w:w="1353" w:type="pct"/>
            <w:shd w:val="clear" w:color="auto" w:fill="F1F1F1" w:themeFill="background1" w:themeFillShade="F2"/>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ascii="仿宋" w:hAnsi="仿宋" w:eastAsia="仿宋" w:cs="仿宋"/>
                <w:color w:val="auto"/>
                <w:sz w:val="28"/>
                <w:szCs w:val="28"/>
                <w:u w:val="none"/>
              </w:rPr>
            </w:pPr>
            <w:r>
              <w:rPr>
                <w:rFonts w:hint="eastAsia" w:ascii="仿宋" w:hAnsi="仿宋" w:eastAsia="仿宋" w:cs="仿宋"/>
                <w:color w:val="auto"/>
                <w:sz w:val="28"/>
                <w:szCs w:val="28"/>
                <w:u w:val="none"/>
              </w:rPr>
              <w:t>面授辅导课次</w:t>
            </w:r>
          </w:p>
        </w:tc>
        <w:tc>
          <w:tcPr>
            <w:tcW w:w="2137" w:type="pct"/>
            <w:shd w:val="clear" w:color="auto" w:fill="F1F1F1" w:themeFill="background1" w:themeFillShade="F2"/>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ascii="仿宋" w:hAnsi="仿宋" w:eastAsia="仿宋" w:cs="仿宋"/>
                <w:color w:val="auto"/>
                <w:sz w:val="28"/>
                <w:szCs w:val="28"/>
                <w:u w:val="none"/>
              </w:rPr>
            </w:pPr>
            <w:r>
              <w:rPr>
                <w:rFonts w:hint="eastAsia" w:ascii="仿宋" w:hAnsi="仿宋" w:eastAsia="仿宋" w:cs="仿宋"/>
                <w:color w:val="auto"/>
                <w:sz w:val="28"/>
                <w:szCs w:val="28"/>
                <w:u w:val="none"/>
              </w:rPr>
              <w:t>学生平均到课率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508"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ascii="仿宋" w:hAnsi="仿宋" w:eastAsia="仿宋" w:cs="仿宋"/>
                <w:color w:val="auto"/>
                <w:sz w:val="28"/>
                <w:szCs w:val="28"/>
                <w:u w:val="none"/>
              </w:rPr>
            </w:pPr>
            <w:r>
              <w:rPr>
                <w:rFonts w:hint="eastAsia" w:ascii="仿宋" w:hAnsi="仿宋" w:eastAsia="仿宋" w:cs="仿宋"/>
                <w:color w:val="auto"/>
                <w:sz w:val="28"/>
                <w:szCs w:val="28"/>
                <w:u w:val="none"/>
              </w:rPr>
              <w:t>春季</w:t>
            </w:r>
          </w:p>
        </w:tc>
        <w:tc>
          <w:tcPr>
            <w:tcW w:w="1353"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ascii="仿宋" w:hAnsi="仿宋" w:eastAsia="仿宋" w:cs="仿宋"/>
                <w:color w:val="auto"/>
                <w:sz w:val="28"/>
                <w:szCs w:val="28"/>
                <w:u w:val="none"/>
              </w:rPr>
            </w:pPr>
            <w:r>
              <w:rPr>
                <w:rFonts w:ascii="仿宋" w:hAnsi="仿宋" w:eastAsia="仿宋" w:cs="仿宋"/>
                <w:color w:val="auto"/>
                <w:sz w:val="28"/>
                <w:szCs w:val="28"/>
                <w:u w:val="none"/>
              </w:rPr>
              <w:t>81</w:t>
            </w:r>
          </w:p>
        </w:tc>
        <w:tc>
          <w:tcPr>
            <w:tcW w:w="2137"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ascii="仿宋" w:hAnsi="仿宋" w:eastAsia="仿宋" w:cs="仿宋"/>
                <w:color w:val="auto"/>
                <w:sz w:val="28"/>
                <w:szCs w:val="28"/>
                <w:u w:val="none"/>
              </w:rPr>
            </w:pPr>
            <w:r>
              <w:rPr>
                <w:rFonts w:ascii="仿宋" w:hAnsi="仿宋" w:eastAsia="仿宋" w:cs="仿宋"/>
                <w:color w:val="auto"/>
                <w:sz w:val="28"/>
                <w:szCs w:val="28"/>
                <w:u w:val="none"/>
              </w:rPr>
              <w:t>16</w:t>
            </w:r>
            <w:r>
              <w:rPr>
                <w:rFonts w:hint="eastAsia" w:ascii="仿宋" w:hAnsi="仿宋" w:eastAsia="仿宋" w:cs="仿宋"/>
                <w:color w:val="auto"/>
                <w:sz w:val="28"/>
                <w:szCs w:val="28"/>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508"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ascii="仿宋" w:hAnsi="仿宋" w:eastAsia="仿宋" w:cs="仿宋"/>
                <w:color w:val="auto"/>
                <w:sz w:val="28"/>
                <w:szCs w:val="28"/>
                <w:u w:val="none"/>
              </w:rPr>
            </w:pPr>
            <w:r>
              <w:rPr>
                <w:rFonts w:hint="eastAsia" w:ascii="仿宋" w:hAnsi="仿宋" w:eastAsia="仿宋" w:cs="仿宋"/>
                <w:color w:val="auto"/>
                <w:sz w:val="28"/>
                <w:szCs w:val="28"/>
                <w:u w:val="none"/>
              </w:rPr>
              <w:t>秋季</w:t>
            </w:r>
          </w:p>
        </w:tc>
        <w:tc>
          <w:tcPr>
            <w:tcW w:w="1353"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ascii="仿宋" w:hAnsi="仿宋" w:eastAsia="仿宋" w:cs="仿宋"/>
                <w:color w:val="auto"/>
                <w:sz w:val="28"/>
                <w:szCs w:val="28"/>
                <w:u w:val="none"/>
              </w:rPr>
            </w:pPr>
            <w:r>
              <w:rPr>
                <w:rFonts w:ascii="仿宋" w:hAnsi="仿宋" w:eastAsia="仿宋" w:cs="仿宋"/>
                <w:color w:val="auto"/>
                <w:sz w:val="28"/>
                <w:szCs w:val="28"/>
                <w:u w:val="none"/>
              </w:rPr>
              <w:t>79</w:t>
            </w:r>
          </w:p>
        </w:tc>
        <w:tc>
          <w:tcPr>
            <w:tcW w:w="2137"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ascii="仿宋" w:hAnsi="仿宋" w:eastAsia="仿宋" w:cs="仿宋"/>
                <w:color w:val="auto"/>
                <w:sz w:val="28"/>
                <w:szCs w:val="28"/>
                <w:u w:val="none"/>
              </w:rPr>
            </w:pPr>
            <w:r>
              <w:rPr>
                <w:rFonts w:hint="eastAsia" w:ascii="仿宋" w:hAnsi="仿宋" w:eastAsia="仿宋" w:cs="仿宋"/>
                <w:color w:val="auto"/>
                <w:sz w:val="28"/>
                <w:szCs w:val="28"/>
                <w:u w:val="none"/>
              </w:rPr>
              <w:t>1</w:t>
            </w:r>
            <w:r>
              <w:rPr>
                <w:rFonts w:ascii="仿宋" w:hAnsi="仿宋" w:eastAsia="仿宋" w:cs="仿宋"/>
                <w:color w:val="auto"/>
                <w:sz w:val="28"/>
                <w:szCs w:val="28"/>
                <w:u w:val="none"/>
              </w:rPr>
              <w:t>8</w:t>
            </w:r>
            <w:r>
              <w:rPr>
                <w:rFonts w:hint="eastAsia" w:ascii="仿宋" w:hAnsi="仿宋" w:eastAsia="仿宋" w:cs="仿宋"/>
                <w:color w:val="auto"/>
                <w:sz w:val="28"/>
                <w:szCs w:val="28"/>
                <w:u w:val="none"/>
              </w:rPr>
              <w:t>%</w:t>
            </w:r>
          </w:p>
        </w:tc>
      </w:tr>
    </w:tbl>
    <w:p>
      <w:pPr>
        <w:pStyle w:val="14"/>
        <w:keepNext w:val="0"/>
        <w:keepLines w:val="0"/>
        <w:pageBreakBefore w:val="0"/>
        <w:widowControl/>
        <w:kinsoku/>
        <w:wordWrap/>
        <w:overflowPunct/>
        <w:topLinePunct w:val="0"/>
        <w:autoSpaceDE/>
        <w:autoSpaceDN/>
        <w:bidi w:val="0"/>
        <w:adjustRightInd w:val="0"/>
        <w:snapToGrid w:val="0"/>
        <w:spacing w:line="500" w:lineRule="exact"/>
        <w:ind w:firstLine="0" w:firstLineChars="0"/>
        <w:jc w:val="center"/>
        <w:textAlignment w:val="center"/>
        <w:rPr>
          <w:rFonts w:ascii="仿宋" w:hAnsi="仿宋" w:eastAsia="仿宋" w:cs="仿宋"/>
          <w:color w:val="auto"/>
          <w:kern w:val="0"/>
          <w:sz w:val="28"/>
          <w:szCs w:val="28"/>
          <w:u w:val="none"/>
        </w:rPr>
      </w:pPr>
      <w:r>
        <w:rPr>
          <w:rFonts w:hint="eastAsia" w:ascii="仿宋" w:hAnsi="仿宋" w:eastAsia="仿宋" w:cs="仿宋"/>
          <w:color w:val="auto"/>
          <w:kern w:val="0"/>
          <w:sz w:val="28"/>
          <w:szCs w:val="28"/>
          <w:u w:val="none"/>
        </w:rPr>
        <w:t>表2-4-4-4</w:t>
      </w:r>
      <w:r>
        <w:rPr>
          <w:rFonts w:hint="eastAsia" w:ascii="仿宋" w:hAnsi="仿宋" w:eastAsia="仿宋"/>
          <w:color w:val="auto"/>
          <w:sz w:val="28"/>
          <w:szCs w:val="28"/>
          <w:u w:val="none"/>
        </w:rPr>
        <w:t xml:space="preserve"> 2021</w:t>
      </w:r>
      <w:r>
        <w:rPr>
          <w:rFonts w:hint="eastAsia" w:ascii="仿宋" w:hAnsi="仿宋" w:eastAsia="仿宋" w:cs="仿宋"/>
          <w:color w:val="auto"/>
          <w:kern w:val="0"/>
          <w:sz w:val="28"/>
          <w:szCs w:val="28"/>
          <w:u w:val="none"/>
        </w:rPr>
        <w:t>年度开放教育实践教学情况</w:t>
      </w:r>
    </w:p>
    <w:tbl>
      <w:tblPr>
        <w:tblStyle w:val="10"/>
        <w:tblW w:w="499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89"/>
        <w:gridCol w:w="2804"/>
        <w:gridCol w:w="2400"/>
        <w:gridCol w:w="27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01" w:type="pct"/>
            <w:shd w:val="clear" w:color="auto" w:fill="F1F1F1" w:themeFill="background1" w:themeFillShade="F2"/>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ascii="仿宋" w:hAnsi="仿宋" w:eastAsia="仿宋" w:cs="仿宋"/>
                <w:color w:val="auto"/>
                <w:sz w:val="28"/>
                <w:szCs w:val="28"/>
                <w:u w:val="none"/>
              </w:rPr>
            </w:pPr>
            <w:r>
              <w:rPr>
                <w:rFonts w:hint="eastAsia" w:ascii="仿宋" w:hAnsi="仿宋" w:eastAsia="仿宋" w:cs="仿宋"/>
                <w:color w:val="auto"/>
                <w:sz w:val="28"/>
                <w:szCs w:val="28"/>
                <w:u w:val="none"/>
              </w:rPr>
              <w:t>学期</w:t>
            </w:r>
          </w:p>
        </w:tc>
        <w:tc>
          <w:tcPr>
            <w:tcW w:w="1547" w:type="pct"/>
            <w:shd w:val="clear" w:color="auto" w:fill="F1F1F1" w:themeFill="background1" w:themeFillShade="F2"/>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ascii="仿宋" w:hAnsi="仿宋" w:eastAsia="仿宋" w:cs="仿宋"/>
                <w:color w:val="auto"/>
                <w:sz w:val="28"/>
                <w:szCs w:val="28"/>
                <w:u w:val="none"/>
              </w:rPr>
            </w:pPr>
            <w:r>
              <w:rPr>
                <w:rFonts w:hint="eastAsia" w:ascii="仿宋" w:hAnsi="仿宋" w:eastAsia="仿宋" w:cs="仿宋"/>
                <w:color w:val="auto"/>
                <w:sz w:val="28"/>
                <w:szCs w:val="28"/>
                <w:u w:val="none"/>
              </w:rPr>
              <w:t>实践基地新增数量</w:t>
            </w:r>
          </w:p>
        </w:tc>
        <w:tc>
          <w:tcPr>
            <w:tcW w:w="1324" w:type="pct"/>
            <w:shd w:val="clear" w:color="auto" w:fill="F1F1F1" w:themeFill="background1" w:themeFillShade="F2"/>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ascii="仿宋" w:hAnsi="仿宋" w:eastAsia="仿宋" w:cs="仿宋"/>
                <w:color w:val="auto"/>
                <w:sz w:val="28"/>
                <w:szCs w:val="28"/>
                <w:u w:val="none"/>
              </w:rPr>
            </w:pPr>
            <w:r>
              <w:rPr>
                <w:rFonts w:hint="eastAsia" w:ascii="仿宋" w:hAnsi="仿宋" w:eastAsia="仿宋" w:cs="仿宋"/>
                <w:color w:val="auto"/>
                <w:sz w:val="28"/>
                <w:szCs w:val="28"/>
                <w:u w:val="none"/>
              </w:rPr>
              <w:t>实践基地总数</w:t>
            </w:r>
          </w:p>
        </w:tc>
        <w:tc>
          <w:tcPr>
            <w:tcW w:w="1526" w:type="pct"/>
            <w:shd w:val="clear" w:color="auto" w:fill="F1F1F1" w:themeFill="background1" w:themeFillShade="F2"/>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ascii="仿宋" w:hAnsi="仿宋" w:eastAsia="仿宋" w:cs="仿宋"/>
                <w:color w:val="auto"/>
                <w:sz w:val="28"/>
                <w:szCs w:val="28"/>
                <w:u w:val="none"/>
              </w:rPr>
            </w:pPr>
            <w:r>
              <w:rPr>
                <w:rFonts w:hint="eastAsia" w:ascii="仿宋" w:hAnsi="仿宋" w:eastAsia="仿宋" w:cs="仿宋"/>
                <w:color w:val="auto"/>
                <w:sz w:val="28"/>
                <w:szCs w:val="28"/>
                <w:u w:val="none"/>
              </w:rPr>
              <w:t>开设实践课程数量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01"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ascii="仿宋" w:hAnsi="仿宋" w:eastAsia="仿宋" w:cs="仿宋"/>
                <w:color w:val="auto"/>
                <w:sz w:val="28"/>
                <w:szCs w:val="28"/>
                <w:u w:val="none"/>
              </w:rPr>
            </w:pPr>
            <w:r>
              <w:rPr>
                <w:rFonts w:hint="eastAsia" w:ascii="仿宋" w:hAnsi="仿宋" w:eastAsia="仿宋" w:cs="仿宋"/>
                <w:color w:val="auto"/>
                <w:sz w:val="28"/>
                <w:szCs w:val="28"/>
                <w:u w:val="none"/>
              </w:rPr>
              <w:t>春季</w:t>
            </w:r>
          </w:p>
        </w:tc>
        <w:tc>
          <w:tcPr>
            <w:tcW w:w="1547"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ascii="仿宋" w:hAnsi="仿宋" w:eastAsia="仿宋" w:cs="仿宋"/>
                <w:color w:val="auto"/>
                <w:sz w:val="28"/>
                <w:szCs w:val="28"/>
                <w:u w:val="none"/>
              </w:rPr>
            </w:pPr>
            <w:r>
              <w:rPr>
                <w:rFonts w:hint="eastAsia" w:ascii="仿宋" w:hAnsi="仿宋" w:eastAsia="仿宋" w:cs="仿宋"/>
                <w:color w:val="auto"/>
                <w:sz w:val="28"/>
                <w:szCs w:val="28"/>
                <w:u w:val="none"/>
              </w:rPr>
              <w:t>0</w:t>
            </w:r>
          </w:p>
        </w:tc>
        <w:tc>
          <w:tcPr>
            <w:tcW w:w="1324"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ascii="仿宋" w:hAnsi="仿宋" w:eastAsia="仿宋" w:cs="仿宋"/>
                <w:color w:val="auto"/>
                <w:sz w:val="28"/>
                <w:szCs w:val="28"/>
                <w:u w:val="none"/>
              </w:rPr>
            </w:pPr>
            <w:r>
              <w:rPr>
                <w:rFonts w:hint="eastAsia" w:ascii="仿宋" w:hAnsi="仿宋" w:eastAsia="仿宋" w:cs="仿宋"/>
                <w:color w:val="auto"/>
                <w:sz w:val="28"/>
                <w:szCs w:val="28"/>
                <w:u w:val="none"/>
              </w:rPr>
              <w:t>7</w:t>
            </w:r>
          </w:p>
        </w:tc>
        <w:tc>
          <w:tcPr>
            <w:tcW w:w="1526"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ascii="仿宋" w:hAnsi="仿宋" w:eastAsia="仿宋" w:cs="仿宋"/>
                <w:color w:val="auto"/>
                <w:sz w:val="28"/>
                <w:szCs w:val="28"/>
                <w:u w:val="none"/>
              </w:rPr>
            </w:pPr>
            <w:r>
              <w:rPr>
                <w:rFonts w:hint="eastAsia" w:ascii="仿宋" w:hAnsi="仿宋" w:eastAsia="仿宋" w:cs="仿宋"/>
                <w:color w:val="auto"/>
                <w:sz w:val="28"/>
                <w:szCs w:val="28"/>
                <w:u w:val="none"/>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01"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ascii="仿宋" w:hAnsi="仿宋" w:eastAsia="仿宋" w:cs="仿宋"/>
                <w:color w:val="auto"/>
                <w:sz w:val="28"/>
                <w:szCs w:val="28"/>
                <w:u w:val="none"/>
              </w:rPr>
            </w:pPr>
            <w:r>
              <w:rPr>
                <w:rFonts w:hint="eastAsia" w:ascii="仿宋" w:hAnsi="仿宋" w:eastAsia="仿宋" w:cs="仿宋"/>
                <w:color w:val="auto"/>
                <w:sz w:val="28"/>
                <w:szCs w:val="28"/>
                <w:u w:val="none"/>
              </w:rPr>
              <w:t>秋季</w:t>
            </w:r>
          </w:p>
        </w:tc>
        <w:tc>
          <w:tcPr>
            <w:tcW w:w="1547"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ascii="仿宋" w:hAnsi="仿宋" w:eastAsia="仿宋" w:cs="仿宋"/>
                <w:color w:val="auto"/>
                <w:sz w:val="28"/>
                <w:szCs w:val="28"/>
                <w:u w:val="none"/>
              </w:rPr>
            </w:pPr>
            <w:r>
              <w:rPr>
                <w:rFonts w:hint="eastAsia" w:ascii="仿宋" w:hAnsi="仿宋" w:eastAsia="仿宋" w:cs="仿宋"/>
                <w:color w:val="auto"/>
                <w:sz w:val="28"/>
                <w:szCs w:val="28"/>
                <w:u w:val="none"/>
              </w:rPr>
              <w:t>0</w:t>
            </w:r>
          </w:p>
        </w:tc>
        <w:tc>
          <w:tcPr>
            <w:tcW w:w="1324"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ascii="仿宋" w:hAnsi="仿宋" w:eastAsia="仿宋" w:cs="仿宋"/>
                <w:color w:val="auto"/>
                <w:sz w:val="28"/>
                <w:szCs w:val="28"/>
                <w:u w:val="none"/>
              </w:rPr>
            </w:pPr>
            <w:r>
              <w:rPr>
                <w:rFonts w:hint="eastAsia" w:ascii="仿宋" w:hAnsi="仿宋" w:eastAsia="仿宋" w:cs="仿宋"/>
                <w:color w:val="auto"/>
                <w:sz w:val="28"/>
                <w:szCs w:val="28"/>
                <w:u w:val="none"/>
              </w:rPr>
              <w:t>7</w:t>
            </w:r>
          </w:p>
        </w:tc>
        <w:tc>
          <w:tcPr>
            <w:tcW w:w="1526"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ascii="仿宋" w:hAnsi="仿宋" w:eastAsia="仿宋" w:cs="仿宋"/>
                <w:color w:val="auto"/>
                <w:sz w:val="28"/>
                <w:szCs w:val="28"/>
                <w:u w:val="none"/>
              </w:rPr>
            </w:pPr>
            <w:r>
              <w:rPr>
                <w:rFonts w:hint="eastAsia" w:ascii="仿宋" w:hAnsi="仿宋" w:eastAsia="仿宋" w:cs="仿宋"/>
                <w:color w:val="auto"/>
                <w:sz w:val="28"/>
                <w:szCs w:val="28"/>
                <w:u w:val="none"/>
              </w:rPr>
              <w:t>30</w:t>
            </w:r>
          </w:p>
        </w:tc>
      </w:tr>
    </w:tbl>
    <w:p>
      <w:pPr>
        <w:keepNext w:val="0"/>
        <w:keepLines w:val="0"/>
        <w:pageBreakBefore w:val="0"/>
        <w:kinsoku/>
        <w:wordWrap/>
        <w:overflowPunct/>
        <w:topLinePunct w:val="0"/>
        <w:autoSpaceDE/>
        <w:autoSpaceDN/>
        <w:bidi w:val="0"/>
        <w:adjustRightInd w:val="0"/>
        <w:snapToGrid w:val="0"/>
        <w:spacing w:line="500" w:lineRule="exact"/>
        <w:ind w:firstLine="640" w:firstLineChars="200"/>
        <w:rPr>
          <w:rFonts w:ascii="仿宋" w:hAnsi="仿宋" w:eastAsia="仿宋"/>
          <w:b w:val="0"/>
          <w:bCs w:val="0"/>
          <w:color w:val="auto"/>
          <w:sz w:val="32"/>
          <w:szCs w:val="32"/>
          <w:u w:val="none"/>
        </w:rPr>
      </w:pPr>
      <w:r>
        <w:rPr>
          <w:rFonts w:hint="eastAsia" w:ascii="仿宋" w:hAnsi="仿宋" w:eastAsia="仿宋"/>
          <w:b w:val="0"/>
          <w:bCs w:val="0"/>
          <w:color w:val="auto"/>
          <w:sz w:val="32"/>
          <w:szCs w:val="32"/>
          <w:u w:val="none"/>
        </w:rPr>
        <w:t>（1）规范招生行为，严明招生纪律。按照国开、省校要求严把入口关，严禁异地招生、虚假宣传和不当承诺，做好招生申报、宣传工作方案、招生工作方案、招生总结并报省校备案，严把入学资格审核，确保生源质量。</w:t>
      </w:r>
    </w:p>
    <w:p>
      <w:pPr>
        <w:keepNext w:val="0"/>
        <w:keepLines w:val="0"/>
        <w:pageBreakBefore w:val="0"/>
        <w:kinsoku/>
        <w:wordWrap/>
        <w:overflowPunct/>
        <w:topLinePunct w:val="0"/>
        <w:autoSpaceDE/>
        <w:autoSpaceDN/>
        <w:bidi w:val="0"/>
        <w:adjustRightInd w:val="0"/>
        <w:snapToGrid w:val="0"/>
        <w:spacing w:line="500" w:lineRule="exact"/>
        <w:ind w:firstLine="640" w:firstLineChars="200"/>
        <w:rPr>
          <w:rFonts w:ascii="仿宋" w:hAnsi="仿宋" w:eastAsia="仿宋"/>
          <w:b w:val="0"/>
          <w:bCs w:val="0"/>
          <w:color w:val="auto"/>
          <w:sz w:val="32"/>
          <w:szCs w:val="32"/>
          <w:u w:val="none"/>
        </w:rPr>
      </w:pPr>
      <w:r>
        <w:rPr>
          <w:rFonts w:hint="eastAsia" w:ascii="仿宋" w:hAnsi="仿宋" w:eastAsia="仿宋"/>
          <w:b w:val="0"/>
          <w:bCs w:val="0"/>
          <w:color w:val="auto"/>
          <w:sz w:val="32"/>
          <w:szCs w:val="32"/>
          <w:u w:val="none"/>
        </w:rPr>
        <w:t>（2）创新方式方法，用心用力宣传。巧借教育主管部门、主流媒体微信公众号适时发布招生信息；鼓励全市开大教职工广撒网，巧发朋友圈；巧寻学历需求量大的单位，实行精准招生；发动广大学员，实现口口相传、招生接力。</w:t>
      </w:r>
    </w:p>
    <w:p>
      <w:pPr>
        <w:keepNext w:val="0"/>
        <w:keepLines w:val="0"/>
        <w:pageBreakBefore w:val="0"/>
        <w:kinsoku/>
        <w:wordWrap/>
        <w:overflowPunct/>
        <w:topLinePunct w:val="0"/>
        <w:autoSpaceDE/>
        <w:autoSpaceDN/>
        <w:bidi w:val="0"/>
        <w:adjustRightInd w:val="0"/>
        <w:snapToGrid w:val="0"/>
        <w:spacing w:line="500" w:lineRule="exact"/>
        <w:ind w:firstLine="640" w:firstLineChars="200"/>
        <w:rPr>
          <w:rFonts w:ascii="仿宋" w:hAnsi="仿宋" w:eastAsia="仿宋"/>
          <w:b w:val="0"/>
          <w:bCs w:val="0"/>
          <w:color w:val="auto"/>
          <w:sz w:val="32"/>
          <w:szCs w:val="32"/>
          <w:u w:val="none"/>
        </w:rPr>
      </w:pPr>
      <w:r>
        <w:rPr>
          <w:rFonts w:hint="eastAsia" w:ascii="仿宋" w:hAnsi="仿宋" w:eastAsia="仿宋"/>
          <w:b w:val="0"/>
          <w:bCs w:val="0"/>
          <w:color w:val="auto"/>
          <w:sz w:val="32"/>
          <w:szCs w:val="32"/>
          <w:u w:val="none"/>
        </w:rPr>
        <w:t>（3）规范招生秩序，加强招生监管。市校分别于今年3月、9月与各学习中心签署《新生入学资格审核责任书》。要求各学习中心如实发布招生信息，不跨区域招生，</w:t>
      </w:r>
      <w:r>
        <w:rPr>
          <w:rFonts w:hint="eastAsia" w:ascii="仿宋" w:hAnsi="仿宋" w:eastAsia="仿宋" w:cs="仿宋"/>
          <w:b w:val="0"/>
          <w:bCs w:val="0"/>
          <w:color w:val="auto"/>
          <w:sz w:val="32"/>
          <w:szCs w:val="32"/>
          <w:u w:val="none"/>
        </w:rPr>
        <w:t>通过实地暗访、电话、微信、网络等多种形式对招生过程进行监控检查，确保生源质量。</w:t>
      </w:r>
      <w:r>
        <w:rPr>
          <w:rFonts w:hint="eastAsia" w:ascii="仿宋" w:hAnsi="仿宋" w:eastAsia="仿宋"/>
          <w:b w:val="0"/>
          <w:bCs w:val="0"/>
          <w:color w:val="auto"/>
          <w:sz w:val="32"/>
          <w:szCs w:val="32"/>
          <w:u w:val="none"/>
        </w:rPr>
        <w:t>严禁挂靠注册、有偿招生。</w:t>
      </w:r>
    </w:p>
    <w:p>
      <w:pPr>
        <w:keepNext w:val="0"/>
        <w:keepLines w:val="0"/>
        <w:pageBreakBefore w:val="0"/>
        <w:kinsoku/>
        <w:wordWrap/>
        <w:overflowPunct/>
        <w:topLinePunct w:val="0"/>
        <w:autoSpaceDE/>
        <w:autoSpaceDN/>
        <w:bidi w:val="0"/>
        <w:adjustRightInd w:val="0"/>
        <w:snapToGrid w:val="0"/>
        <w:spacing w:line="500" w:lineRule="exact"/>
        <w:ind w:firstLine="640" w:firstLineChars="200"/>
        <w:rPr>
          <w:rFonts w:ascii="仿宋" w:hAnsi="仿宋" w:eastAsia="仿宋"/>
          <w:b w:val="0"/>
          <w:bCs w:val="0"/>
          <w:color w:val="auto"/>
          <w:sz w:val="32"/>
          <w:szCs w:val="32"/>
          <w:u w:val="none"/>
        </w:rPr>
      </w:pPr>
      <w:r>
        <w:rPr>
          <w:rFonts w:hint="eastAsia" w:ascii="仿宋" w:hAnsi="仿宋" w:eastAsia="仿宋"/>
          <w:b w:val="0"/>
          <w:bCs w:val="0"/>
          <w:color w:val="auto"/>
          <w:sz w:val="32"/>
          <w:szCs w:val="32"/>
          <w:u w:val="none"/>
        </w:rPr>
        <w:t>（4）凝聚招生合力，超额完成任务。2021年市校采取多样化招生方式，凝聚力量，通力招生。采取措施，做好系统招生。与各行业建立系统联合、联通、联动机制，拓展系统生源。加强与职高、技校等的联合办学，并作为长期稳定的生源增长点。主要领导率先垂范，超额完成自身招生计划任务，年增长招生幅度达到16%。</w:t>
      </w:r>
    </w:p>
    <w:p>
      <w:pPr>
        <w:keepNext w:val="0"/>
        <w:keepLines w:val="0"/>
        <w:pageBreakBefore w:val="0"/>
        <w:kinsoku/>
        <w:wordWrap/>
        <w:overflowPunct/>
        <w:topLinePunct w:val="0"/>
        <w:autoSpaceDE/>
        <w:autoSpaceDN/>
        <w:bidi w:val="0"/>
        <w:adjustRightInd/>
        <w:spacing w:line="500" w:lineRule="exact"/>
        <w:ind w:firstLine="640" w:firstLineChars="200"/>
        <w:jc w:val="both"/>
        <w:textAlignment w:val="auto"/>
        <w:outlineLvl w:val="2"/>
        <w:rPr>
          <w:rFonts w:hint="eastAsia" w:ascii="仿宋" w:hAnsi="仿宋" w:eastAsia="仿宋" w:cs="仿宋"/>
          <w:b w:val="0"/>
          <w:bCs w:val="0"/>
          <w:sz w:val="32"/>
          <w:szCs w:val="32"/>
          <w:u w:val="none"/>
        </w:rPr>
      </w:pPr>
      <w:r>
        <w:rPr>
          <w:rFonts w:hint="eastAsia" w:ascii="仿宋" w:hAnsi="仿宋" w:eastAsia="仿宋" w:cs="仿宋"/>
          <w:b w:val="0"/>
          <w:bCs w:val="0"/>
          <w:sz w:val="32"/>
          <w:szCs w:val="32"/>
          <w:u w:val="none"/>
        </w:rPr>
        <w:t>3.信息化和教学资源建设</w:t>
      </w:r>
    </w:p>
    <w:p>
      <w:pPr>
        <w:keepNext w:val="0"/>
        <w:keepLines w:val="0"/>
        <w:pageBreakBefore w:val="0"/>
        <w:kinsoku/>
        <w:wordWrap/>
        <w:overflowPunct/>
        <w:topLinePunct w:val="0"/>
        <w:autoSpaceDE/>
        <w:autoSpaceDN/>
        <w:bidi w:val="0"/>
        <w:adjustRightInd w:val="0"/>
        <w:snapToGrid w:val="0"/>
        <w:spacing w:line="500" w:lineRule="exact"/>
        <w:ind w:firstLine="640" w:firstLineChars="200"/>
        <w:rPr>
          <w:rFonts w:ascii="仿宋" w:hAnsi="仿宋" w:eastAsia="仿宋"/>
          <w:b w:val="0"/>
          <w:bCs w:val="0"/>
          <w:color w:val="auto"/>
          <w:sz w:val="32"/>
          <w:szCs w:val="32"/>
          <w:u w:val="none"/>
        </w:rPr>
      </w:pPr>
      <w:r>
        <w:rPr>
          <w:rFonts w:hint="eastAsia" w:ascii="仿宋" w:hAnsi="仿宋" w:eastAsia="仿宋"/>
          <w:b w:val="0"/>
          <w:bCs w:val="0"/>
          <w:color w:val="auto"/>
          <w:sz w:val="32"/>
          <w:szCs w:val="32"/>
          <w:u w:val="none"/>
        </w:rPr>
        <w:t>每个学期都制定了开展教学工作的文件、面授课程安排表和网络学习辅导表，按上级要求，每个专业都配备了专业责任教师，每门课程配备了课程责任教师。</w:t>
      </w:r>
      <w:r>
        <w:rPr>
          <w:rFonts w:hint="eastAsia" w:ascii="仿宋" w:hAnsi="仿宋" w:eastAsia="仿宋" w:cs="仿宋"/>
          <w:b w:val="0"/>
          <w:bCs w:val="0"/>
          <w:color w:val="auto"/>
          <w:sz w:val="32"/>
          <w:szCs w:val="32"/>
          <w:u w:val="none"/>
        </w:rPr>
        <w:t>积极参与</w:t>
      </w:r>
      <w:r>
        <w:rPr>
          <w:rFonts w:hint="eastAsia" w:ascii="仿宋" w:hAnsi="仿宋" w:eastAsia="仿宋" w:cs="仿宋"/>
          <w:b w:val="0"/>
          <w:bCs w:val="0"/>
          <w:color w:val="auto"/>
          <w:sz w:val="32"/>
          <w:szCs w:val="32"/>
          <w:u w:val="none"/>
          <w:lang w:val="en-US" w:eastAsia="zh-CN"/>
        </w:rPr>
        <w:t>省校</w:t>
      </w:r>
      <w:r>
        <w:rPr>
          <w:rFonts w:hint="eastAsia" w:ascii="仿宋" w:hAnsi="仿宋" w:eastAsia="仿宋" w:cs="仿宋"/>
          <w:b w:val="0"/>
          <w:bCs w:val="0"/>
          <w:color w:val="auto"/>
          <w:sz w:val="32"/>
          <w:szCs w:val="32"/>
          <w:u w:val="none"/>
        </w:rPr>
        <w:t>教学网络核心团队建设，推进优质教学资源共建共享，</w:t>
      </w:r>
      <w:r>
        <w:rPr>
          <w:rFonts w:hint="eastAsia" w:ascii="仿宋" w:hAnsi="仿宋" w:eastAsia="仿宋" w:cs="仿宋"/>
          <w:b w:val="0"/>
          <w:bCs w:val="0"/>
          <w:color w:val="auto"/>
          <w:sz w:val="32"/>
          <w:szCs w:val="32"/>
          <w:u w:val="none"/>
          <w:lang w:val="en-US" w:eastAsia="zh-CN"/>
        </w:rPr>
        <w:t>学</w:t>
      </w:r>
      <w:r>
        <w:rPr>
          <w:rFonts w:hint="eastAsia" w:ascii="仿宋" w:hAnsi="仿宋" w:eastAsia="仿宋" w:cs="仿宋"/>
          <w:b w:val="0"/>
          <w:bCs w:val="0"/>
          <w:color w:val="auto"/>
          <w:sz w:val="32"/>
          <w:szCs w:val="32"/>
          <w:u w:val="none"/>
        </w:rPr>
        <w:t>校12名老师加入了省校18门课程教学团队，34名老师获得12个专业的毕业论文指导教师资格。</w:t>
      </w:r>
    </w:p>
    <w:p>
      <w:pPr>
        <w:keepNext w:val="0"/>
        <w:keepLines w:val="0"/>
        <w:pageBreakBefore w:val="0"/>
        <w:kinsoku/>
        <w:wordWrap/>
        <w:overflowPunct/>
        <w:topLinePunct w:val="0"/>
        <w:autoSpaceDE/>
        <w:autoSpaceDN/>
        <w:bidi w:val="0"/>
        <w:adjustRightInd/>
        <w:spacing w:line="500" w:lineRule="exact"/>
        <w:ind w:left="420" w:leftChars="200" w:firstLine="320" w:firstLineChars="100"/>
        <w:jc w:val="both"/>
        <w:textAlignment w:val="auto"/>
        <w:outlineLvl w:val="2"/>
        <w:rPr>
          <w:rFonts w:hint="eastAsia" w:ascii="仿宋" w:hAnsi="仿宋" w:eastAsia="仿宋" w:cs="仿宋"/>
          <w:b w:val="0"/>
          <w:bCs w:val="0"/>
          <w:sz w:val="32"/>
          <w:szCs w:val="32"/>
          <w:u w:val="none"/>
        </w:rPr>
      </w:pPr>
      <w:r>
        <w:rPr>
          <w:rFonts w:hint="eastAsia" w:ascii="仿宋" w:hAnsi="仿宋" w:eastAsia="仿宋" w:cs="仿宋"/>
          <w:b w:val="0"/>
          <w:bCs w:val="0"/>
          <w:sz w:val="32"/>
          <w:szCs w:val="32"/>
          <w:u w:val="none"/>
        </w:rPr>
        <w:t>4.学习支持服务和教学过程</w:t>
      </w:r>
    </w:p>
    <w:p>
      <w:pPr>
        <w:keepNext w:val="0"/>
        <w:keepLines w:val="0"/>
        <w:pageBreakBefore w:val="0"/>
        <w:kinsoku/>
        <w:wordWrap/>
        <w:overflowPunct/>
        <w:topLinePunct w:val="0"/>
        <w:autoSpaceDE/>
        <w:autoSpaceDN/>
        <w:bidi w:val="0"/>
        <w:adjustRightInd w:val="0"/>
        <w:snapToGrid w:val="0"/>
        <w:spacing w:line="500" w:lineRule="exact"/>
        <w:ind w:firstLine="640" w:firstLineChars="200"/>
        <w:rPr>
          <w:rFonts w:ascii="仿宋" w:hAnsi="仿宋" w:eastAsia="仿宋" w:cs="仿宋"/>
          <w:b w:val="0"/>
          <w:bCs w:val="0"/>
          <w:color w:val="auto"/>
          <w:sz w:val="32"/>
          <w:szCs w:val="32"/>
          <w:u w:val="none"/>
        </w:rPr>
      </w:pPr>
      <w:r>
        <w:rPr>
          <w:rFonts w:hint="eastAsia" w:ascii="仿宋" w:hAnsi="仿宋" w:eastAsia="仿宋" w:cs="仿宋"/>
          <w:b w:val="0"/>
          <w:bCs w:val="0"/>
          <w:color w:val="auto"/>
          <w:sz w:val="32"/>
          <w:szCs w:val="32"/>
          <w:u w:val="none"/>
        </w:rPr>
        <w:t>一是加强网上教学的指导和监督。针对网上教学检查学生注册率低、上线率低，开放学院、</w:t>
      </w:r>
      <w:r>
        <w:rPr>
          <w:rFonts w:ascii="仿宋" w:hAnsi="仿宋" w:eastAsia="仿宋" w:cs="仿宋"/>
          <w:b w:val="0"/>
          <w:bCs w:val="0"/>
          <w:color w:val="auto"/>
          <w:sz w:val="32"/>
          <w:szCs w:val="32"/>
          <w:u w:val="none"/>
        </w:rPr>
        <w:t>学习中心</w:t>
      </w:r>
      <w:r>
        <w:rPr>
          <w:rFonts w:hint="eastAsia" w:ascii="仿宋" w:hAnsi="仿宋" w:eastAsia="仿宋" w:cs="仿宋"/>
          <w:b w:val="0"/>
          <w:bCs w:val="0"/>
          <w:color w:val="auto"/>
          <w:sz w:val="32"/>
          <w:szCs w:val="32"/>
          <w:u w:val="none"/>
        </w:rPr>
        <w:t>辅导老师配备不足等问题，开展网上学习技能培训，扎实上好“开学第一课”，帮助学生学会通过网络访问相关网站和学习平台。二是加强集中实践教学活动的管理。学校严格按省开大的要求，布置和组织各开放学院、</w:t>
      </w:r>
      <w:r>
        <w:rPr>
          <w:rFonts w:ascii="仿宋" w:hAnsi="仿宋" w:eastAsia="仿宋" w:cs="仿宋"/>
          <w:b w:val="0"/>
          <w:bCs w:val="0"/>
          <w:color w:val="auto"/>
          <w:sz w:val="32"/>
          <w:szCs w:val="32"/>
          <w:u w:val="none"/>
        </w:rPr>
        <w:t>学习中心</w:t>
      </w:r>
      <w:r>
        <w:rPr>
          <w:rFonts w:hint="eastAsia" w:ascii="仿宋" w:hAnsi="仿宋" w:eastAsia="仿宋" w:cs="仿宋"/>
          <w:b w:val="0"/>
          <w:bCs w:val="0"/>
          <w:color w:val="auto"/>
          <w:sz w:val="32"/>
          <w:szCs w:val="32"/>
          <w:u w:val="none"/>
        </w:rPr>
        <w:t>开展毕业论文和社会实践工作</w:t>
      </w:r>
      <w:r>
        <w:rPr>
          <w:rFonts w:hint="eastAsia" w:ascii="仿宋" w:hAnsi="仿宋" w:eastAsia="仿宋"/>
          <w:b w:val="0"/>
          <w:bCs w:val="0"/>
          <w:color w:val="auto"/>
          <w:sz w:val="32"/>
          <w:szCs w:val="32"/>
          <w:u w:val="none"/>
        </w:rPr>
        <w:t>。</w:t>
      </w:r>
      <w:r>
        <w:rPr>
          <w:rFonts w:hint="eastAsia" w:ascii="仿宋" w:hAnsi="仿宋" w:eastAsia="仿宋" w:cs="仿宋"/>
          <w:b w:val="0"/>
          <w:bCs w:val="0"/>
          <w:color w:val="auto"/>
          <w:sz w:val="32"/>
          <w:szCs w:val="32"/>
          <w:u w:val="none"/>
        </w:rPr>
        <w:t>三是抓好教师队伍建设。加强教师培训，积极组织教师参加2021年江西开放大学开放教育课程网络教学实施团队</w:t>
      </w:r>
      <w:r>
        <w:rPr>
          <w:rFonts w:hint="eastAsia" w:ascii="仿宋" w:hAnsi="仿宋" w:eastAsia="仿宋" w:cs="仿宋"/>
          <w:b w:val="0"/>
          <w:bCs w:val="0"/>
          <w:color w:val="auto"/>
          <w:sz w:val="32"/>
          <w:szCs w:val="32"/>
          <w:u w:val="none"/>
          <w:lang w:eastAsia="zh-CN"/>
        </w:rPr>
        <w:t>，</w:t>
      </w:r>
      <w:r>
        <w:rPr>
          <w:rFonts w:hint="eastAsia" w:ascii="仿宋" w:hAnsi="仿宋" w:eastAsia="仿宋" w:cs="仿宋"/>
          <w:b w:val="0"/>
          <w:bCs w:val="0"/>
          <w:color w:val="auto"/>
          <w:sz w:val="32"/>
          <w:szCs w:val="32"/>
          <w:u w:val="none"/>
        </w:rPr>
        <w:t>目前已有21名老师加入了38门课程教学团队；加强班主任管理，完善班主任管理制度。</w:t>
      </w:r>
    </w:p>
    <w:p>
      <w:pPr>
        <w:keepNext w:val="0"/>
        <w:keepLines w:val="0"/>
        <w:pageBreakBefore w:val="0"/>
        <w:kinsoku/>
        <w:wordWrap/>
        <w:overflowPunct/>
        <w:topLinePunct w:val="0"/>
        <w:autoSpaceDE/>
        <w:autoSpaceDN/>
        <w:bidi w:val="0"/>
        <w:spacing w:line="500" w:lineRule="exact"/>
        <w:ind w:firstLine="640" w:firstLineChars="200"/>
        <w:jc w:val="both"/>
        <w:outlineLvl w:val="2"/>
        <w:rPr>
          <w:rFonts w:ascii="仿宋" w:hAnsi="仿宋" w:eastAsia="仿宋" w:cs="仿宋"/>
          <w:b w:val="0"/>
          <w:bCs w:val="0"/>
          <w:sz w:val="32"/>
          <w:szCs w:val="32"/>
          <w:u w:val="none"/>
        </w:rPr>
      </w:pPr>
      <w:r>
        <w:rPr>
          <w:rFonts w:hint="eastAsia" w:ascii="仿宋" w:hAnsi="仿宋" w:eastAsia="仿宋" w:cs="仿宋"/>
          <w:b w:val="0"/>
          <w:bCs w:val="0"/>
          <w:sz w:val="32"/>
          <w:szCs w:val="32"/>
          <w:u w:val="none"/>
        </w:rPr>
        <w:t>5.考试组织情况</w:t>
      </w:r>
    </w:p>
    <w:p>
      <w:pPr>
        <w:keepNext w:val="0"/>
        <w:keepLines w:val="0"/>
        <w:pageBreakBefore w:val="0"/>
        <w:widowControl/>
        <w:kinsoku/>
        <w:wordWrap/>
        <w:overflowPunct/>
        <w:topLinePunct w:val="0"/>
        <w:autoSpaceDE/>
        <w:autoSpaceDN/>
        <w:bidi w:val="0"/>
        <w:adjustRightInd w:val="0"/>
        <w:snapToGrid w:val="0"/>
        <w:spacing w:line="500" w:lineRule="exact"/>
        <w:jc w:val="center"/>
        <w:textAlignment w:val="center"/>
        <w:rPr>
          <w:rFonts w:ascii="仿宋" w:hAnsi="仿宋" w:eastAsia="仿宋" w:cs="仿宋"/>
          <w:color w:val="auto"/>
          <w:kern w:val="0"/>
          <w:sz w:val="28"/>
          <w:szCs w:val="28"/>
          <w:u w:val="none"/>
        </w:rPr>
      </w:pPr>
      <w:r>
        <w:rPr>
          <w:rFonts w:hint="eastAsia" w:ascii="仿宋" w:hAnsi="仿宋" w:eastAsia="仿宋" w:cs="仿宋"/>
          <w:color w:val="auto"/>
          <w:kern w:val="0"/>
          <w:sz w:val="28"/>
          <w:szCs w:val="28"/>
          <w:u w:val="none"/>
        </w:rPr>
        <w:t xml:space="preserve">表2-4-5 </w:t>
      </w:r>
      <w:r>
        <w:rPr>
          <w:rFonts w:hint="eastAsia" w:ascii="仿宋" w:hAnsi="仿宋" w:eastAsia="仿宋"/>
          <w:color w:val="auto"/>
          <w:sz w:val="28"/>
          <w:szCs w:val="28"/>
          <w:u w:val="none"/>
        </w:rPr>
        <w:t>2021</w:t>
      </w:r>
      <w:r>
        <w:rPr>
          <w:rFonts w:hint="eastAsia" w:ascii="仿宋" w:hAnsi="仿宋" w:eastAsia="仿宋" w:cs="仿宋"/>
          <w:color w:val="auto"/>
          <w:kern w:val="0"/>
          <w:sz w:val="28"/>
          <w:szCs w:val="28"/>
          <w:u w:val="none"/>
        </w:rPr>
        <w:t>年度开放教育考试情况</w:t>
      </w:r>
    </w:p>
    <w:tbl>
      <w:tblPr>
        <w:tblStyle w:val="10"/>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36"/>
        <w:gridCol w:w="1739"/>
        <w:gridCol w:w="1901"/>
        <w:gridCol w:w="1895"/>
        <w:gridCol w:w="18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903" w:type="pct"/>
            <w:shd w:val="clear" w:color="auto" w:fill="F1F1F1" w:themeFill="background1" w:themeFillShade="F2"/>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ascii="仿宋" w:hAnsi="仿宋" w:eastAsia="仿宋" w:cs="仿宋"/>
                <w:color w:val="auto"/>
                <w:sz w:val="28"/>
                <w:szCs w:val="28"/>
                <w:u w:val="none"/>
              </w:rPr>
            </w:pPr>
            <w:r>
              <w:rPr>
                <w:rFonts w:hint="eastAsia" w:ascii="仿宋" w:hAnsi="仿宋" w:eastAsia="仿宋" w:cs="仿宋"/>
                <w:color w:val="auto"/>
                <w:sz w:val="28"/>
                <w:szCs w:val="28"/>
                <w:u w:val="none"/>
              </w:rPr>
              <w:t>学期</w:t>
            </w:r>
          </w:p>
        </w:tc>
        <w:tc>
          <w:tcPr>
            <w:tcW w:w="960" w:type="pct"/>
            <w:shd w:val="clear" w:color="auto" w:fill="F1F1F1" w:themeFill="background1" w:themeFillShade="F2"/>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ascii="仿宋" w:hAnsi="仿宋" w:eastAsia="仿宋" w:cs="仿宋"/>
                <w:color w:val="auto"/>
                <w:sz w:val="28"/>
                <w:szCs w:val="28"/>
                <w:u w:val="none"/>
              </w:rPr>
            </w:pPr>
            <w:r>
              <w:rPr>
                <w:rFonts w:hint="eastAsia" w:ascii="仿宋" w:hAnsi="仿宋" w:eastAsia="仿宋" w:cs="仿宋"/>
                <w:color w:val="auto"/>
                <w:sz w:val="28"/>
                <w:szCs w:val="28"/>
                <w:u w:val="none"/>
              </w:rPr>
              <w:t>实考人数</w:t>
            </w:r>
          </w:p>
        </w:tc>
        <w:tc>
          <w:tcPr>
            <w:tcW w:w="1049" w:type="pct"/>
            <w:shd w:val="clear" w:color="auto" w:fill="F1F1F1" w:themeFill="background1" w:themeFillShade="F2"/>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ascii="仿宋" w:hAnsi="仿宋" w:eastAsia="仿宋" w:cs="仿宋"/>
                <w:color w:val="auto"/>
                <w:sz w:val="28"/>
                <w:szCs w:val="28"/>
                <w:u w:val="none"/>
              </w:rPr>
            </w:pPr>
            <w:r>
              <w:rPr>
                <w:rFonts w:hint="eastAsia" w:ascii="仿宋" w:hAnsi="仿宋" w:eastAsia="仿宋" w:cs="仿宋"/>
                <w:color w:val="auto"/>
                <w:sz w:val="28"/>
                <w:szCs w:val="28"/>
                <w:u w:val="none"/>
              </w:rPr>
              <w:t>实考率</w:t>
            </w:r>
          </w:p>
        </w:tc>
        <w:tc>
          <w:tcPr>
            <w:tcW w:w="1046" w:type="pct"/>
            <w:shd w:val="clear" w:color="auto" w:fill="F1F1F1" w:themeFill="background1" w:themeFillShade="F2"/>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ascii="仿宋" w:hAnsi="仿宋" w:eastAsia="仿宋" w:cs="仿宋"/>
                <w:color w:val="auto"/>
                <w:sz w:val="28"/>
                <w:szCs w:val="28"/>
                <w:u w:val="none"/>
              </w:rPr>
            </w:pPr>
            <w:r>
              <w:rPr>
                <w:rFonts w:hint="eastAsia" w:ascii="仿宋" w:hAnsi="仿宋" w:eastAsia="仿宋" w:cs="仿宋"/>
                <w:color w:val="auto"/>
                <w:sz w:val="28"/>
                <w:szCs w:val="28"/>
                <w:u w:val="none"/>
              </w:rPr>
              <w:t>合格人数</w:t>
            </w:r>
          </w:p>
        </w:tc>
        <w:tc>
          <w:tcPr>
            <w:tcW w:w="1041" w:type="pct"/>
            <w:shd w:val="clear" w:color="auto" w:fill="F1F1F1" w:themeFill="background1" w:themeFillShade="F2"/>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ascii="仿宋" w:hAnsi="仿宋" w:eastAsia="仿宋" w:cs="仿宋"/>
                <w:color w:val="auto"/>
                <w:sz w:val="28"/>
                <w:szCs w:val="28"/>
                <w:u w:val="none"/>
              </w:rPr>
            </w:pPr>
            <w:r>
              <w:rPr>
                <w:rFonts w:hint="eastAsia" w:ascii="仿宋" w:hAnsi="仿宋" w:eastAsia="仿宋" w:cs="仿宋"/>
                <w:color w:val="auto"/>
                <w:sz w:val="28"/>
                <w:szCs w:val="28"/>
                <w:u w:val="none"/>
              </w:rPr>
              <w:t>合格率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903"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ascii="仿宋" w:hAnsi="仿宋" w:eastAsia="仿宋" w:cs="仿宋"/>
                <w:color w:val="auto"/>
                <w:sz w:val="28"/>
                <w:szCs w:val="28"/>
                <w:u w:val="none"/>
              </w:rPr>
            </w:pPr>
            <w:r>
              <w:rPr>
                <w:rFonts w:hint="eastAsia" w:ascii="仿宋" w:hAnsi="仿宋" w:eastAsia="仿宋" w:cs="仿宋"/>
                <w:color w:val="auto"/>
                <w:sz w:val="28"/>
                <w:szCs w:val="28"/>
                <w:u w:val="none"/>
              </w:rPr>
              <w:t>春季</w:t>
            </w:r>
          </w:p>
        </w:tc>
        <w:tc>
          <w:tcPr>
            <w:tcW w:w="960"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ascii="仿宋" w:hAnsi="仿宋" w:eastAsia="仿宋" w:cs="仿宋"/>
                <w:color w:val="auto"/>
                <w:sz w:val="28"/>
                <w:szCs w:val="28"/>
                <w:u w:val="none"/>
              </w:rPr>
            </w:pPr>
            <w:r>
              <w:rPr>
                <w:rFonts w:ascii="仿宋" w:hAnsi="仿宋" w:eastAsia="仿宋" w:cs="仿宋"/>
                <w:color w:val="auto"/>
                <w:sz w:val="28"/>
                <w:szCs w:val="28"/>
                <w:u w:val="none"/>
              </w:rPr>
              <w:t>78240</w:t>
            </w:r>
          </w:p>
        </w:tc>
        <w:tc>
          <w:tcPr>
            <w:tcW w:w="1049"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ascii="仿宋" w:hAnsi="仿宋" w:eastAsia="仿宋" w:cs="仿宋"/>
                <w:color w:val="auto"/>
                <w:sz w:val="28"/>
                <w:szCs w:val="28"/>
                <w:u w:val="none"/>
              </w:rPr>
            </w:pPr>
            <w:r>
              <w:rPr>
                <w:rFonts w:ascii="仿宋" w:hAnsi="仿宋" w:eastAsia="仿宋" w:cs="仿宋"/>
                <w:color w:val="auto"/>
                <w:sz w:val="28"/>
                <w:szCs w:val="28"/>
                <w:u w:val="none"/>
              </w:rPr>
              <w:t>94.82</w:t>
            </w:r>
          </w:p>
        </w:tc>
        <w:tc>
          <w:tcPr>
            <w:tcW w:w="1046"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ascii="仿宋" w:hAnsi="仿宋" w:eastAsia="仿宋" w:cs="仿宋"/>
                <w:color w:val="auto"/>
                <w:sz w:val="28"/>
                <w:szCs w:val="28"/>
                <w:u w:val="none"/>
              </w:rPr>
            </w:pPr>
            <w:r>
              <w:rPr>
                <w:rFonts w:ascii="仿宋" w:hAnsi="仿宋" w:eastAsia="仿宋" w:cs="仿宋"/>
                <w:color w:val="auto"/>
                <w:sz w:val="28"/>
                <w:szCs w:val="28"/>
                <w:u w:val="none"/>
              </w:rPr>
              <w:t>66741</w:t>
            </w:r>
          </w:p>
        </w:tc>
        <w:tc>
          <w:tcPr>
            <w:tcW w:w="1041"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ascii="仿宋" w:hAnsi="仿宋" w:eastAsia="仿宋" w:cs="仿宋"/>
                <w:color w:val="auto"/>
                <w:sz w:val="28"/>
                <w:szCs w:val="28"/>
                <w:u w:val="none"/>
              </w:rPr>
            </w:pPr>
            <w:r>
              <w:rPr>
                <w:rFonts w:ascii="仿宋" w:hAnsi="仿宋" w:eastAsia="仿宋" w:cs="仿宋"/>
                <w:color w:val="auto"/>
                <w:sz w:val="28"/>
                <w:szCs w:val="28"/>
                <w:u w:val="none"/>
              </w:rPr>
              <w:t>85.30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903"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ascii="仿宋" w:hAnsi="仿宋" w:eastAsia="仿宋" w:cs="仿宋"/>
                <w:color w:val="auto"/>
                <w:sz w:val="28"/>
                <w:szCs w:val="28"/>
                <w:u w:val="none"/>
              </w:rPr>
            </w:pPr>
            <w:r>
              <w:rPr>
                <w:rFonts w:hint="eastAsia" w:ascii="仿宋" w:hAnsi="仿宋" w:eastAsia="仿宋" w:cs="仿宋"/>
                <w:color w:val="auto"/>
                <w:sz w:val="28"/>
                <w:szCs w:val="28"/>
                <w:u w:val="none"/>
              </w:rPr>
              <w:t>秋季</w:t>
            </w:r>
          </w:p>
        </w:tc>
        <w:tc>
          <w:tcPr>
            <w:tcW w:w="960"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ascii="仿宋" w:hAnsi="仿宋" w:eastAsia="仿宋" w:cs="仿宋"/>
                <w:color w:val="auto"/>
                <w:sz w:val="28"/>
                <w:szCs w:val="28"/>
                <w:u w:val="none"/>
              </w:rPr>
            </w:pPr>
            <w:r>
              <w:rPr>
                <w:rFonts w:ascii="仿宋" w:hAnsi="仿宋" w:eastAsia="仿宋" w:cs="仿宋"/>
                <w:bCs/>
                <w:color w:val="auto"/>
                <w:sz w:val="28"/>
                <w:szCs w:val="28"/>
                <w:u w:val="none"/>
              </w:rPr>
              <w:t>73306</w:t>
            </w:r>
          </w:p>
        </w:tc>
        <w:tc>
          <w:tcPr>
            <w:tcW w:w="1049"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ascii="仿宋" w:hAnsi="仿宋" w:eastAsia="仿宋" w:cs="仿宋"/>
                <w:color w:val="auto"/>
                <w:sz w:val="28"/>
                <w:szCs w:val="28"/>
                <w:u w:val="none"/>
              </w:rPr>
            </w:pPr>
            <w:r>
              <w:rPr>
                <w:rFonts w:ascii="仿宋" w:hAnsi="仿宋" w:eastAsia="仿宋" w:cs="仿宋"/>
                <w:bCs/>
                <w:color w:val="auto"/>
                <w:sz w:val="28"/>
                <w:szCs w:val="28"/>
                <w:u w:val="none"/>
              </w:rPr>
              <w:t>92.76</w:t>
            </w:r>
          </w:p>
        </w:tc>
        <w:tc>
          <w:tcPr>
            <w:tcW w:w="1046"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ascii="仿宋" w:hAnsi="仿宋" w:eastAsia="仿宋" w:cs="仿宋"/>
                <w:color w:val="auto"/>
                <w:sz w:val="28"/>
                <w:szCs w:val="28"/>
                <w:u w:val="none"/>
              </w:rPr>
            </w:pPr>
            <w:r>
              <w:rPr>
                <w:rFonts w:ascii="仿宋" w:hAnsi="仿宋" w:eastAsia="仿宋" w:cs="仿宋"/>
                <w:bCs/>
                <w:color w:val="auto"/>
                <w:sz w:val="28"/>
                <w:szCs w:val="28"/>
                <w:u w:val="none"/>
              </w:rPr>
              <w:t>64276</w:t>
            </w:r>
          </w:p>
        </w:tc>
        <w:tc>
          <w:tcPr>
            <w:tcW w:w="1041"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ascii="仿宋" w:hAnsi="仿宋" w:eastAsia="仿宋" w:cs="仿宋"/>
                <w:color w:val="auto"/>
                <w:sz w:val="28"/>
                <w:szCs w:val="28"/>
                <w:u w:val="none"/>
              </w:rPr>
            </w:pPr>
            <w:r>
              <w:rPr>
                <w:rFonts w:ascii="仿宋" w:hAnsi="仿宋" w:eastAsia="仿宋" w:cs="仿宋"/>
                <w:bCs/>
                <w:color w:val="auto"/>
                <w:sz w:val="28"/>
                <w:szCs w:val="28"/>
                <w:u w:val="none"/>
              </w:rPr>
              <w:t>86.68</w:t>
            </w:r>
          </w:p>
        </w:tc>
      </w:tr>
    </w:tbl>
    <w:p>
      <w:pPr>
        <w:pStyle w:val="16"/>
        <w:keepNext w:val="0"/>
        <w:keepLines w:val="0"/>
        <w:pageBreakBefore w:val="0"/>
        <w:kinsoku/>
        <w:wordWrap/>
        <w:overflowPunct/>
        <w:topLinePunct w:val="0"/>
        <w:autoSpaceDE/>
        <w:autoSpaceDN/>
        <w:bidi w:val="0"/>
        <w:adjustRightInd w:val="0"/>
        <w:snapToGrid w:val="0"/>
        <w:spacing w:after="0" w:line="500" w:lineRule="exact"/>
        <w:ind w:firstLine="640" w:firstLineChars="200"/>
        <w:jc w:val="both"/>
        <w:rPr>
          <w:rFonts w:ascii="仿宋" w:hAnsi="仿宋" w:eastAsia="仿宋"/>
          <w:color w:val="auto"/>
          <w:sz w:val="32"/>
          <w:szCs w:val="32"/>
          <w:u w:val="none"/>
        </w:rPr>
      </w:pPr>
      <w:r>
        <w:rPr>
          <w:rFonts w:hint="eastAsia" w:ascii="仿宋" w:hAnsi="仿宋" w:eastAsia="仿宋" w:cs="仿宋"/>
          <w:bCs/>
          <w:color w:val="auto"/>
          <w:sz w:val="32"/>
          <w:szCs w:val="32"/>
          <w:u w:val="none"/>
        </w:rPr>
        <w:t>2021年</w:t>
      </w:r>
      <w:r>
        <w:rPr>
          <w:rFonts w:hint="eastAsia" w:ascii="仿宋" w:hAnsi="仿宋" w:eastAsia="仿宋" w:cs="仿宋"/>
          <w:bCs/>
          <w:color w:val="auto"/>
          <w:sz w:val="32"/>
          <w:szCs w:val="32"/>
          <w:u w:val="none"/>
          <w:lang w:val="en-US" w:eastAsia="zh-CN"/>
        </w:rPr>
        <w:t>学校</w:t>
      </w:r>
      <w:r>
        <w:rPr>
          <w:rFonts w:hint="eastAsia" w:ascii="仿宋" w:hAnsi="仿宋" w:eastAsia="仿宋" w:cs="仿宋"/>
          <w:bCs/>
          <w:color w:val="auto"/>
          <w:sz w:val="32"/>
          <w:szCs w:val="32"/>
          <w:u w:val="none"/>
        </w:rPr>
        <w:t>重拳治理替考，确保考试安全稳定。一是</w:t>
      </w:r>
      <w:r>
        <w:rPr>
          <w:rFonts w:hint="eastAsia" w:ascii="仿宋" w:hAnsi="仿宋" w:eastAsia="仿宋" w:cs="仿宋"/>
          <w:color w:val="auto"/>
          <w:sz w:val="32"/>
          <w:szCs w:val="32"/>
          <w:u w:val="none"/>
        </w:rPr>
        <w:t>健全完善考试工作制度。建立健全完善考试工作制度17项，并编印成册发放至全体教职工及考务工作人员。</w:t>
      </w:r>
      <w:r>
        <w:rPr>
          <w:rFonts w:hint="eastAsia" w:ascii="仿宋" w:hAnsi="仿宋" w:eastAsia="仿宋"/>
          <w:color w:val="auto"/>
          <w:sz w:val="32"/>
          <w:szCs w:val="32"/>
          <w:u w:val="none"/>
        </w:rPr>
        <w:t>建立健全监考人员资质审核制度，建立了符合监考人员资质的176人的外聘监考人员档案。</w:t>
      </w:r>
      <w:r>
        <w:rPr>
          <w:rFonts w:hint="eastAsia" w:ascii="仿宋" w:hAnsi="仿宋" w:eastAsia="仿宋" w:cs="仿宋"/>
          <w:bCs/>
          <w:color w:val="auto"/>
          <w:sz w:val="32"/>
          <w:szCs w:val="32"/>
          <w:u w:val="none"/>
        </w:rPr>
        <w:t>二是</w:t>
      </w:r>
      <w:r>
        <w:rPr>
          <w:rFonts w:hint="eastAsia" w:ascii="仿宋" w:hAnsi="仿宋" w:eastAsia="仿宋" w:cs="仿宋"/>
          <w:color w:val="auto"/>
          <w:sz w:val="32"/>
          <w:szCs w:val="32"/>
          <w:u w:val="none"/>
        </w:rPr>
        <w:t>严肃考风考纪。加强考前警示教育，开展悬挂考点名称标志、诚信考试教育提示、张贴考场纪律和违纪处理办法、举报电话和邮箱、违纪公示栏、考场示意图等考试环境布置工作。开展专项整治，加强监督管理，加大违纪查处力度</w:t>
      </w:r>
      <w:r>
        <w:rPr>
          <w:rFonts w:hint="eastAsia" w:ascii="仿宋" w:hAnsi="仿宋" w:eastAsia="仿宋"/>
          <w:color w:val="auto"/>
          <w:sz w:val="32"/>
          <w:szCs w:val="32"/>
          <w:u w:val="none"/>
        </w:rPr>
        <w:t>。2021年春季学期省校巡考了会昌中专、寻乌进校、校本部、校本部健康路临时考点、赣州应用、信丰党校等考点</w:t>
      </w:r>
      <w:r>
        <w:rPr>
          <w:rFonts w:hint="eastAsia" w:ascii="仿宋" w:hAnsi="仿宋" w:eastAsia="仿宋"/>
          <w:color w:val="auto"/>
          <w:sz w:val="32"/>
          <w:szCs w:val="32"/>
          <w:u w:val="none"/>
          <w:lang w:eastAsia="zh-CN"/>
        </w:rPr>
        <w:t>；</w:t>
      </w:r>
      <w:r>
        <w:rPr>
          <w:rFonts w:hint="eastAsia" w:ascii="仿宋" w:hAnsi="仿宋" w:eastAsia="仿宋"/>
          <w:color w:val="auto"/>
          <w:sz w:val="32"/>
          <w:szCs w:val="32"/>
          <w:u w:val="none"/>
        </w:rPr>
        <w:t>2021年秋季学期巡考了校本部、赣州应用等考点；市校每学期安排</w:t>
      </w:r>
      <w:r>
        <w:rPr>
          <w:rFonts w:ascii="仿宋" w:hAnsi="仿宋" w:eastAsia="仿宋"/>
          <w:color w:val="auto"/>
          <w:sz w:val="32"/>
          <w:szCs w:val="32"/>
          <w:u w:val="none"/>
        </w:rPr>
        <w:t>了巡考员</w:t>
      </w:r>
      <w:r>
        <w:rPr>
          <w:rFonts w:hint="eastAsia" w:ascii="仿宋" w:hAnsi="仿宋" w:eastAsia="仿宋"/>
          <w:color w:val="auto"/>
          <w:sz w:val="32"/>
          <w:szCs w:val="32"/>
          <w:u w:val="none"/>
        </w:rPr>
        <w:t>对全市各考点实现了巡考全覆盖，反馈情况基本良好。但还存在如赣州应用考点考试组织不规范，培训不到位等问题，</w:t>
      </w:r>
      <w:r>
        <w:rPr>
          <w:rFonts w:hint="eastAsia" w:ascii="仿宋" w:hAnsi="仿宋" w:eastAsia="仿宋"/>
          <w:color w:val="auto"/>
          <w:sz w:val="32"/>
          <w:szCs w:val="32"/>
          <w:u w:val="none"/>
          <w:lang w:val="en-US" w:eastAsia="zh-CN"/>
        </w:rPr>
        <w:t>学</w:t>
      </w:r>
      <w:r>
        <w:rPr>
          <w:rFonts w:hint="eastAsia" w:ascii="仿宋" w:hAnsi="仿宋" w:eastAsia="仿宋"/>
          <w:color w:val="auto"/>
          <w:sz w:val="32"/>
          <w:szCs w:val="32"/>
          <w:u w:val="none"/>
        </w:rPr>
        <w:t>校将对其进行全面整改。</w:t>
      </w:r>
    </w:p>
    <w:p>
      <w:pPr>
        <w:keepNext w:val="0"/>
        <w:keepLines w:val="0"/>
        <w:pageBreakBefore w:val="0"/>
        <w:kinsoku/>
        <w:wordWrap/>
        <w:overflowPunct/>
        <w:topLinePunct w:val="0"/>
        <w:autoSpaceDE/>
        <w:autoSpaceDN/>
        <w:bidi w:val="0"/>
        <w:spacing w:line="500" w:lineRule="exact"/>
        <w:ind w:firstLine="640" w:firstLineChars="200"/>
        <w:jc w:val="both"/>
        <w:outlineLvl w:val="2"/>
        <w:rPr>
          <w:rFonts w:ascii="仿宋" w:hAnsi="仿宋" w:eastAsia="仿宋" w:cs="仿宋"/>
          <w:color w:val="auto"/>
          <w:sz w:val="32"/>
          <w:szCs w:val="32"/>
          <w:u w:val="none"/>
        </w:rPr>
      </w:pPr>
      <w:r>
        <w:rPr>
          <w:rFonts w:hint="eastAsia" w:ascii="仿宋" w:hAnsi="仿宋" w:eastAsia="仿宋" w:cs="仿宋"/>
          <w:color w:val="auto"/>
          <w:sz w:val="32"/>
          <w:szCs w:val="32"/>
          <w:u w:val="none"/>
        </w:rPr>
        <w:t>6.教学检查结果</w:t>
      </w:r>
    </w:p>
    <w:p>
      <w:pPr>
        <w:pStyle w:val="14"/>
        <w:keepNext w:val="0"/>
        <w:keepLines w:val="0"/>
        <w:pageBreakBefore w:val="0"/>
        <w:kinsoku/>
        <w:wordWrap/>
        <w:overflowPunct/>
        <w:topLinePunct w:val="0"/>
        <w:autoSpaceDE/>
        <w:autoSpaceDN/>
        <w:bidi w:val="0"/>
        <w:spacing w:line="500" w:lineRule="exact"/>
        <w:ind w:firstLine="640"/>
        <w:jc w:val="both"/>
        <w:rPr>
          <w:rFonts w:ascii="仿宋" w:hAnsi="仿宋" w:eastAsia="仿宋" w:cs="仿宋"/>
          <w:color w:val="auto"/>
          <w:sz w:val="32"/>
          <w:szCs w:val="32"/>
          <w:u w:val="none"/>
        </w:rPr>
      </w:pPr>
      <w:r>
        <w:rPr>
          <w:rFonts w:hint="eastAsia" w:ascii="仿宋" w:hAnsi="仿宋" w:eastAsia="仿宋" w:cs="仿宋"/>
          <w:color w:val="auto"/>
          <w:sz w:val="32"/>
          <w:szCs w:val="32"/>
          <w:u w:val="none"/>
        </w:rPr>
        <w:t>省校综合教学检查的反馈意见</w:t>
      </w:r>
    </w:p>
    <w:p>
      <w:pPr>
        <w:pStyle w:val="14"/>
        <w:keepNext w:val="0"/>
        <w:keepLines w:val="0"/>
        <w:pageBreakBefore w:val="0"/>
        <w:kinsoku/>
        <w:wordWrap/>
        <w:overflowPunct/>
        <w:topLinePunct w:val="0"/>
        <w:autoSpaceDE/>
        <w:autoSpaceDN/>
        <w:bidi w:val="0"/>
        <w:spacing w:line="500" w:lineRule="exact"/>
        <w:ind w:firstLine="640"/>
        <w:jc w:val="both"/>
        <w:rPr>
          <w:rFonts w:ascii="仿宋" w:hAnsi="仿宋" w:eastAsia="仿宋" w:cs="仿宋"/>
          <w:color w:val="auto"/>
          <w:sz w:val="32"/>
          <w:szCs w:val="32"/>
          <w:u w:val="none"/>
        </w:rPr>
      </w:pPr>
      <w:r>
        <w:rPr>
          <w:rFonts w:hint="eastAsia" w:ascii="仿宋" w:hAnsi="仿宋" w:eastAsia="仿宋" w:cs="仿宋"/>
          <w:color w:val="auto"/>
          <w:sz w:val="32"/>
          <w:szCs w:val="32"/>
          <w:u w:val="none"/>
        </w:rPr>
        <w:t>①亮点：</w:t>
      </w:r>
    </w:p>
    <w:p>
      <w:pPr>
        <w:pStyle w:val="14"/>
        <w:keepNext w:val="0"/>
        <w:keepLines w:val="0"/>
        <w:pageBreakBefore w:val="0"/>
        <w:kinsoku/>
        <w:wordWrap/>
        <w:overflowPunct/>
        <w:topLinePunct w:val="0"/>
        <w:autoSpaceDE/>
        <w:autoSpaceDN/>
        <w:bidi w:val="0"/>
        <w:spacing w:line="500" w:lineRule="exact"/>
        <w:ind w:firstLine="640"/>
        <w:jc w:val="both"/>
        <w:rPr>
          <w:rFonts w:ascii="仿宋" w:hAnsi="仿宋" w:eastAsia="仿宋" w:cs="仿宋"/>
          <w:color w:val="auto"/>
          <w:sz w:val="32"/>
          <w:szCs w:val="32"/>
          <w:u w:val="none"/>
        </w:rPr>
      </w:pPr>
      <w:r>
        <w:rPr>
          <w:rFonts w:hint="eastAsia" w:ascii="仿宋" w:hAnsi="仿宋" w:eastAsia="仿宋" w:cs="仿宋"/>
          <w:color w:val="auto"/>
          <w:sz w:val="32"/>
          <w:szCs w:val="32"/>
          <w:u w:val="none"/>
        </w:rPr>
        <w:t>第一，校领导重视教育教学工作，每年由校领导带队，分组到各个学习中心开展教学检查和督导工作。</w:t>
      </w:r>
    </w:p>
    <w:p>
      <w:pPr>
        <w:pStyle w:val="14"/>
        <w:keepNext w:val="0"/>
        <w:keepLines w:val="0"/>
        <w:pageBreakBefore w:val="0"/>
        <w:kinsoku/>
        <w:wordWrap/>
        <w:overflowPunct/>
        <w:topLinePunct w:val="0"/>
        <w:autoSpaceDE/>
        <w:autoSpaceDN/>
        <w:bidi w:val="0"/>
        <w:spacing w:line="500" w:lineRule="exact"/>
        <w:ind w:firstLine="640"/>
        <w:jc w:val="both"/>
        <w:rPr>
          <w:rFonts w:ascii="仿宋" w:hAnsi="仿宋" w:eastAsia="仿宋" w:cs="仿宋"/>
          <w:color w:val="auto"/>
          <w:sz w:val="32"/>
          <w:szCs w:val="32"/>
          <w:u w:val="none"/>
        </w:rPr>
      </w:pPr>
      <w:r>
        <w:rPr>
          <w:rFonts w:hint="eastAsia" w:ascii="仿宋" w:hAnsi="仿宋" w:eastAsia="仿宋" w:cs="仿宋"/>
          <w:color w:val="auto"/>
          <w:sz w:val="32"/>
          <w:szCs w:val="32"/>
          <w:u w:val="none"/>
        </w:rPr>
        <w:t>第二，围绕教学工作，加强过程管理，制定并实施相应的管理制度。及时公布网上教学运行数据排名，实行周报制。</w:t>
      </w:r>
    </w:p>
    <w:p>
      <w:pPr>
        <w:pStyle w:val="14"/>
        <w:keepNext w:val="0"/>
        <w:keepLines w:val="0"/>
        <w:pageBreakBefore w:val="0"/>
        <w:kinsoku/>
        <w:wordWrap/>
        <w:overflowPunct/>
        <w:topLinePunct w:val="0"/>
        <w:autoSpaceDE/>
        <w:autoSpaceDN/>
        <w:bidi w:val="0"/>
        <w:spacing w:line="500" w:lineRule="exact"/>
        <w:ind w:firstLine="640"/>
        <w:jc w:val="both"/>
        <w:rPr>
          <w:rFonts w:ascii="仿宋" w:hAnsi="仿宋" w:eastAsia="仿宋" w:cs="仿宋"/>
          <w:color w:val="auto"/>
          <w:sz w:val="32"/>
          <w:szCs w:val="32"/>
          <w:u w:val="none"/>
        </w:rPr>
      </w:pPr>
      <w:r>
        <w:rPr>
          <w:rFonts w:hint="eastAsia" w:ascii="仿宋" w:hAnsi="仿宋" w:eastAsia="仿宋" w:cs="仿宋"/>
          <w:color w:val="auto"/>
          <w:sz w:val="32"/>
          <w:szCs w:val="32"/>
          <w:u w:val="none"/>
        </w:rPr>
        <w:t>第三，在瑞金等地建立“红色基地”，开展思政教育，并取得一定成效。</w:t>
      </w:r>
    </w:p>
    <w:p>
      <w:pPr>
        <w:pStyle w:val="14"/>
        <w:keepNext w:val="0"/>
        <w:keepLines w:val="0"/>
        <w:pageBreakBefore w:val="0"/>
        <w:kinsoku/>
        <w:wordWrap/>
        <w:overflowPunct/>
        <w:topLinePunct w:val="0"/>
        <w:autoSpaceDE/>
        <w:autoSpaceDN/>
        <w:bidi w:val="0"/>
        <w:spacing w:line="500" w:lineRule="exact"/>
        <w:ind w:firstLine="640"/>
        <w:jc w:val="both"/>
        <w:rPr>
          <w:color w:val="auto"/>
          <w:sz w:val="32"/>
          <w:szCs w:val="32"/>
          <w:u w:val="none"/>
        </w:rPr>
      </w:pPr>
      <w:r>
        <w:rPr>
          <w:rFonts w:hint="eastAsia" w:ascii="仿宋" w:hAnsi="仿宋" w:eastAsia="仿宋" w:cs="仿宋"/>
          <w:color w:val="auto"/>
          <w:sz w:val="32"/>
          <w:szCs w:val="32"/>
          <w:u w:val="none"/>
        </w:rPr>
        <w:t>②建议：进一步健全学习支持服务体系，为学生自主学习提供有力的支持服务。精准分析教师人均上线天数指标数值偏低的原因，集中智慧、寻求突破、齐抓共管。加强对学生的思想政治教育，并根据成人特征采用科学有效的教学方法，调动学生学习的主动性和积极性。</w:t>
      </w:r>
    </w:p>
    <w:p>
      <w:pPr>
        <w:keepNext w:val="0"/>
        <w:keepLines w:val="0"/>
        <w:pageBreakBefore w:val="0"/>
        <w:widowControl w:val="0"/>
        <w:kinsoku/>
        <w:wordWrap/>
        <w:overflowPunct/>
        <w:topLinePunct w:val="0"/>
        <w:autoSpaceDE/>
        <w:autoSpaceDN/>
        <w:bidi w:val="0"/>
        <w:adjustRightInd w:val="0"/>
        <w:snapToGrid w:val="0"/>
        <w:spacing w:line="500" w:lineRule="exact"/>
        <w:ind w:firstLine="640" w:firstLineChars="200"/>
        <w:textAlignment w:val="auto"/>
        <w:outlineLvl w:val="1"/>
        <w:rPr>
          <w:rFonts w:ascii="楷体" w:hAnsi="楷体" w:eastAsia="楷体" w:cs="楷体"/>
          <w:b w:val="0"/>
          <w:bCs w:val="0"/>
          <w:sz w:val="32"/>
          <w:szCs w:val="32"/>
          <w:u w:val="none"/>
        </w:rPr>
      </w:pPr>
      <w:r>
        <w:rPr>
          <w:rFonts w:hint="eastAsia" w:ascii="楷体" w:hAnsi="楷体" w:eastAsia="楷体" w:cs="楷体"/>
          <w:b w:val="0"/>
          <w:bCs w:val="0"/>
          <w:sz w:val="32"/>
          <w:szCs w:val="32"/>
          <w:u w:val="none"/>
        </w:rPr>
        <w:t>（五）思政教育和学生工作</w:t>
      </w:r>
    </w:p>
    <w:p>
      <w:pPr>
        <w:keepNext w:val="0"/>
        <w:keepLines w:val="0"/>
        <w:pageBreakBefore w:val="0"/>
        <w:kinsoku/>
        <w:wordWrap/>
        <w:overflowPunct/>
        <w:topLinePunct w:val="0"/>
        <w:autoSpaceDE/>
        <w:autoSpaceDN/>
        <w:bidi w:val="0"/>
        <w:adjustRightInd w:val="0"/>
        <w:snapToGrid w:val="0"/>
        <w:spacing w:line="500" w:lineRule="exact"/>
        <w:ind w:firstLine="640" w:firstLineChars="200"/>
        <w:jc w:val="both"/>
        <w:rPr>
          <w:rFonts w:ascii="仿宋" w:hAnsi="仿宋" w:eastAsia="仿宋" w:cs="仿宋"/>
          <w:color w:val="auto"/>
          <w:sz w:val="32"/>
          <w:szCs w:val="32"/>
          <w:u w:val="none"/>
        </w:rPr>
      </w:pPr>
      <w:r>
        <w:rPr>
          <w:rFonts w:hint="eastAsia" w:ascii="仿宋" w:hAnsi="仿宋" w:eastAsia="仿宋" w:cs="仿宋"/>
          <w:color w:val="auto"/>
          <w:sz w:val="32"/>
          <w:szCs w:val="32"/>
          <w:u w:val="none"/>
        </w:rPr>
        <w:t>学校党委高度重视思政课建设，多次专题学习，研究部署思政课建设，配齐配强思政课教师队伍，建立了一支由学校党委委员参与的思政课教师队伍。党委书记作为思政课建设第一责任人，带头到开放学院</w:t>
      </w:r>
      <w:r>
        <w:rPr>
          <w:rFonts w:ascii="仿宋" w:hAnsi="仿宋" w:eastAsia="仿宋" w:cs="仿宋"/>
          <w:color w:val="auto"/>
          <w:sz w:val="32"/>
          <w:szCs w:val="32"/>
          <w:u w:val="none"/>
        </w:rPr>
        <w:t>、学习中心</w:t>
      </w:r>
      <w:r>
        <w:rPr>
          <w:rFonts w:hint="eastAsia" w:ascii="仿宋" w:hAnsi="仿宋" w:eastAsia="仿宋" w:cs="仿宋"/>
          <w:color w:val="auto"/>
          <w:sz w:val="32"/>
          <w:szCs w:val="32"/>
          <w:u w:val="none"/>
        </w:rPr>
        <w:t>作专题辅导报告。选派教师参加全市学校思政课教师示范培训班，并安排思政教师到联合办学单位开展思政课示范教学活动，抓牢课堂育人的主阵地，发挥课程育人功能。</w:t>
      </w:r>
      <w:r>
        <w:rPr>
          <w:rFonts w:hint="eastAsia" w:ascii="仿宋" w:hAnsi="仿宋" w:eastAsia="仿宋"/>
          <w:color w:val="auto"/>
          <w:sz w:val="32"/>
          <w:szCs w:val="32"/>
          <w:u w:val="none"/>
        </w:rPr>
        <w:t>开设５门思政课程面授教学活动；</w:t>
      </w:r>
      <w:r>
        <w:rPr>
          <w:rFonts w:hint="eastAsia" w:ascii="仿宋" w:hAnsi="仿宋" w:eastAsia="仿宋" w:cs="仿宋"/>
          <w:color w:val="auto"/>
          <w:sz w:val="32"/>
          <w:szCs w:val="32"/>
          <w:u w:val="none"/>
        </w:rPr>
        <w:t>组织学生上好国家开放大学“开学第一课”；组织学生参加“红色走读”活动；组织于都党校学习中心“一村一名大学生工程”100余人师生参加</w:t>
      </w:r>
      <w:r>
        <w:rPr>
          <w:rFonts w:hint="eastAsia" w:ascii="仿宋" w:hAnsi="仿宋" w:eastAsia="仿宋" w:cs="仿宋"/>
          <w:color w:val="auto"/>
          <w:sz w:val="32"/>
          <w:szCs w:val="32"/>
          <w:u w:val="none"/>
          <w:lang w:eastAsia="zh-CN"/>
        </w:rPr>
        <w:t>学</w:t>
      </w:r>
      <w:r>
        <w:rPr>
          <w:rFonts w:hint="eastAsia" w:ascii="仿宋" w:hAnsi="仿宋" w:eastAsia="仿宋" w:cs="仿宋"/>
          <w:color w:val="auto"/>
          <w:sz w:val="32"/>
          <w:szCs w:val="32"/>
          <w:u w:val="none"/>
        </w:rPr>
        <w:t>校承办的市委教育工委“党建工作日”暨红色文化进校园活动；</w:t>
      </w:r>
      <w:r>
        <w:rPr>
          <w:rFonts w:hint="eastAsia" w:ascii="仿宋" w:hAnsi="仿宋" w:eastAsia="仿宋"/>
          <w:color w:val="auto"/>
          <w:sz w:val="32"/>
          <w:szCs w:val="32"/>
          <w:u w:val="none"/>
        </w:rPr>
        <w:t>做好奖学金、优秀毕业生和优秀学员的推选工作；</w:t>
      </w:r>
      <w:r>
        <w:rPr>
          <w:rFonts w:hint="eastAsia" w:ascii="仿宋" w:hAnsi="仿宋" w:eastAsia="仿宋" w:cs="仿宋"/>
          <w:color w:val="auto"/>
          <w:sz w:val="32"/>
          <w:szCs w:val="32"/>
          <w:u w:val="none"/>
        </w:rPr>
        <w:t>组织开展中国国际“互联网+”大学生创新创业大赛等学生创新创业活动</w:t>
      </w:r>
      <w:r>
        <w:rPr>
          <w:rFonts w:hint="eastAsia" w:ascii="仿宋" w:hAnsi="仿宋" w:eastAsia="仿宋" w:cs="仿宋"/>
          <w:color w:val="auto"/>
          <w:sz w:val="32"/>
          <w:szCs w:val="32"/>
          <w:u w:val="none"/>
          <w:lang w:eastAsia="zh-CN"/>
        </w:rPr>
        <w:t>，</w:t>
      </w:r>
      <w:r>
        <w:rPr>
          <w:rFonts w:hint="eastAsia" w:ascii="仿宋" w:hAnsi="仿宋" w:eastAsia="仿宋" w:cs="仿宋"/>
          <w:color w:val="auto"/>
          <w:sz w:val="32"/>
          <w:szCs w:val="32"/>
          <w:u w:val="none"/>
        </w:rPr>
        <w:t>《智能小屋》和《鹭医生》获优秀奖；“赣播学子心向党”系列活动荣获一等奖1个，二等奖1个，三等奖1个。</w:t>
      </w:r>
    </w:p>
    <w:p>
      <w:pPr>
        <w:keepNext w:val="0"/>
        <w:keepLines w:val="0"/>
        <w:pageBreakBefore w:val="0"/>
        <w:kinsoku/>
        <w:wordWrap/>
        <w:overflowPunct/>
        <w:topLinePunct w:val="0"/>
        <w:autoSpaceDE/>
        <w:autoSpaceDN/>
        <w:bidi w:val="0"/>
        <w:adjustRightInd w:val="0"/>
        <w:snapToGrid w:val="0"/>
        <w:spacing w:line="500" w:lineRule="exact"/>
        <w:ind w:firstLine="640" w:firstLineChars="200"/>
        <w:jc w:val="both"/>
        <w:rPr>
          <w:rFonts w:ascii="黑体" w:hAnsi="黑体" w:eastAsia="黑体" w:cs="华文中宋"/>
          <w:bCs/>
          <w:color w:val="auto"/>
          <w:sz w:val="32"/>
          <w:szCs w:val="32"/>
          <w:u w:val="none"/>
        </w:rPr>
      </w:pPr>
      <w:r>
        <w:rPr>
          <w:rFonts w:hint="eastAsia" w:ascii="黑体" w:hAnsi="黑体" w:eastAsia="黑体" w:cs="华文中宋"/>
          <w:bCs/>
          <w:color w:val="auto"/>
          <w:sz w:val="32"/>
          <w:szCs w:val="32"/>
          <w:u w:val="none"/>
        </w:rPr>
        <w:t>三</w:t>
      </w:r>
      <w:r>
        <w:rPr>
          <w:rFonts w:ascii="黑体" w:hAnsi="黑体" w:eastAsia="黑体" w:cs="华文中宋"/>
          <w:bCs/>
          <w:color w:val="auto"/>
          <w:sz w:val="32"/>
          <w:szCs w:val="32"/>
          <w:u w:val="none"/>
        </w:rPr>
        <w:t>、</w:t>
      </w:r>
      <w:r>
        <w:rPr>
          <w:rFonts w:hint="eastAsia" w:ascii="黑体" w:hAnsi="黑体" w:eastAsia="黑体" w:cs="华文中宋"/>
          <w:bCs/>
          <w:color w:val="auto"/>
          <w:sz w:val="32"/>
          <w:szCs w:val="32"/>
          <w:u w:val="none"/>
        </w:rPr>
        <w:t>办学条件</w:t>
      </w:r>
    </w:p>
    <w:p>
      <w:pPr>
        <w:keepNext w:val="0"/>
        <w:keepLines w:val="0"/>
        <w:pageBreakBefore w:val="0"/>
        <w:widowControl w:val="0"/>
        <w:kinsoku/>
        <w:wordWrap/>
        <w:overflowPunct/>
        <w:topLinePunct w:val="0"/>
        <w:autoSpaceDE/>
        <w:autoSpaceDN/>
        <w:bidi w:val="0"/>
        <w:adjustRightInd w:val="0"/>
        <w:snapToGrid w:val="0"/>
        <w:spacing w:line="500" w:lineRule="exact"/>
        <w:ind w:firstLine="640" w:firstLineChars="200"/>
        <w:textAlignment w:val="auto"/>
        <w:outlineLvl w:val="1"/>
        <w:rPr>
          <w:rFonts w:ascii="楷体" w:hAnsi="楷体" w:eastAsia="楷体" w:cs="楷体"/>
          <w:b w:val="0"/>
          <w:bCs w:val="0"/>
          <w:sz w:val="32"/>
          <w:szCs w:val="32"/>
          <w:u w:val="none"/>
        </w:rPr>
      </w:pPr>
      <w:r>
        <w:rPr>
          <w:rFonts w:hint="eastAsia" w:ascii="楷体" w:hAnsi="楷体" w:eastAsia="楷体" w:cs="楷体"/>
          <w:b w:val="0"/>
          <w:bCs w:val="0"/>
          <w:sz w:val="32"/>
          <w:szCs w:val="32"/>
          <w:u w:val="none"/>
        </w:rPr>
        <w:t>（一）办学场地与设施</w:t>
      </w:r>
    </w:p>
    <w:p>
      <w:pPr>
        <w:keepNext w:val="0"/>
        <w:keepLines w:val="0"/>
        <w:pageBreakBefore w:val="0"/>
        <w:kinsoku/>
        <w:wordWrap/>
        <w:overflowPunct/>
        <w:topLinePunct w:val="0"/>
        <w:autoSpaceDE/>
        <w:autoSpaceDN/>
        <w:bidi w:val="0"/>
        <w:adjustRightInd w:val="0"/>
        <w:snapToGrid w:val="0"/>
        <w:spacing w:line="500" w:lineRule="exact"/>
        <w:ind w:firstLine="640" w:firstLineChars="200"/>
        <w:jc w:val="both"/>
        <w:rPr>
          <w:rFonts w:hint="eastAsia" w:ascii="仿宋" w:hAnsi="仿宋" w:eastAsia="仿宋"/>
          <w:b w:val="0"/>
          <w:bCs/>
          <w:color w:val="auto"/>
          <w:sz w:val="32"/>
          <w:szCs w:val="32"/>
          <w:u w:val="none"/>
        </w:rPr>
      </w:pPr>
      <w:r>
        <w:rPr>
          <w:rFonts w:hint="eastAsia" w:ascii="仿宋" w:hAnsi="仿宋" w:eastAsia="仿宋"/>
          <w:b w:val="0"/>
          <w:bCs/>
          <w:color w:val="auto"/>
          <w:sz w:val="32"/>
          <w:szCs w:val="32"/>
          <w:u w:val="none"/>
        </w:rPr>
        <w:t>1.校本部</w:t>
      </w:r>
    </w:p>
    <w:p>
      <w:pPr>
        <w:keepNext w:val="0"/>
        <w:keepLines w:val="0"/>
        <w:pageBreakBefore w:val="0"/>
        <w:kinsoku/>
        <w:wordWrap/>
        <w:overflowPunct/>
        <w:topLinePunct w:val="0"/>
        <w:autoSpaceDE/>
        <w:autoSpaceDN/>
        <w:bidi w:val="0"/>
        <w:adjustRightInd w:val="0"/>
        <w:snapToGrid w:val="0"/>
        <w:spacing w:line="500" w:lineRule="exact"/>
        <w:ind w:firstLine="640" w:firstLineChars="200"/>
        <w:jc w:val="both"/>
        <w:rPr>
          <w:rFonts w:ascii="仿宋" w:hAnsi="仿宋" w:eastAsia="仿宋" w:cs="仿宋"/>
          <w:b w:val="0"/>
          <w:bCs/>
          <w:color w:val="auto"/>
          <w:sz w:val="32"/>
          <w:szCs w:val="32"/>
          <w:u w:val="none"/>
        </w:rPr>
      </w:pPr>
      <w:r>
        <w:rPr>
          <w:rFonts w:hint="eastAsia" w:ascii="仿宋" w:hAnsi="仿宋" w:eastAsia="仿宋"/>
          <w:b w:val="0"/>
          <w:bCs/>
          <w:color w:val="auto"/>
          <w:sz w:val="32"/>
          <w:szCs w:val="32"/>
          <w:u w:val="none"/>
        </w:rPr>
        <w:t>学校配备与办学规模相适应、基本满足开放大学办学的教室，有教室36间。新购置高配置电脑100台，信息化设备充足、适用，使用率高。各种教学信息化平台和工具都能满足办学需要。学校与中国电信股份有限公司赣州分公司签订了1条100M宽带的互联网专线用于学校办公网络使用，接入方式为独享宽带。学校现有4个机房，指标完全达到B级要求。与省校网站群、OA平台等各类基础应用平台对接。积极参加省校组织的双向视频会议、信息化交流会、信息技术相关培训、云教室会议等，无缺席会议、不配合调试等不良记录。</w:t>
      </w:r>
    </w:p>
    <w:p>
      <w:pPr>
        <w:pStyle w:val="2"/>
        <w:keepNext w:val="0"/>
        <w:keepLines w:val="0"/>
        <w:pageBreakBefore w:val="0"/>
        <w:kinsoku/>
        <w:wordWrap/>
        <w:overflowPunct/>
        <w:topLinePunct w:val="0"/>
        <w:autoSpaceDE/>
        <w:autoSpaceDN/>
        <w:bidi w:val="0"/>
        <w:adjustRightInd w:val="0"/>
        <w:snapToGrid w:val="0"/>
        <w:spacing w:after="0" w:line="500" w:lineRule="exact"/>
        <w:ind w:firstLine="640" w:firstLineChars="200"/>
        <w:jc w:val="both"/>
        <w:rPr>
          <w:rFonts w:ascii="仿宋" w:hAnsi="仿宋" w:eastAsia="仿宋" w:cs="仿宋"/>
          <w:b w:val="0"/>
          <w:bCs/>
          <w:color w:val="auto"/>
          <w:kern w:val="0"/>
          <w:sz w:val="32"/>
          <w:szCs w:val="32"/>
          <w:u w:val="none"/>
        </w:rPr>
      </w:pPr>
      <w:r>
        <w:rPr>
          <w:rFonts w:hint="eastAsia" w:ascii="仿宋" w:hAnsi="仿宋" w:eastAsia="仿宋" w:cs="仿宋"/>
          <w:b w:val="0"/>
          <w:bCs/>
          <w:color w:val="auto"/>
          <w:kern w:val="0"/>
          <w:sz w:val="32"/>
          <w:szCs w:val="32"/>
          <w:u w:val="none"/>
        </w:rPr>
        <w:t>2.校外实践基地</w:t>
      </w:r>
    </w:p>
    <w:p>
      <w:pPr>
        <w:pStyle w:val="2"/>
        <w:keepNext w:val="0"/>
        <w:keepLines w:val="0"/>
        <w:pageBreakBefore w:val="0"/>
        <w:kinsoku/>
        <w:wordWrap/>
        <w:overflowPunct/>
        <w:topLinePunct w:val="0"/>
        <w:autoSpaceDE/>
        <w:autoSpaceDN/>
        <w:bidi w:val="0"/>
        <w:adjustRightInd w:val="0"/>
        <w:snapToGrid w:val="0"/>
        <w:spacing w:after="0" w:line="500" w:lineRule="exact"/>
        <w:ind w:firstLine="640" w:firstLineChars="200"/>
        <w:jc w:val="both"/>
        <w:rPr>
          <w:rFonts w:ascii="仿宋" w:hAnsi="仿宋" w:eastAsia="仿宋" w:cs="仿宋"/>
          <w:b w:val="0"/>
          <w:bCs/>
          <w:color w:val="auto"/>
          <w:kern w:val="0"/>
          <w:sz w:val="32"/>
          <w:szCs w:val="32"/>
          <w:u w:val="none"/>
        </w:rPr>
      </w:pPr>
      <w:r>
        <w:rPr>
          <w:rFonts w:hint="eastAsia" w:ascii="仿宋" w:hAnsi="仿宋" w:eastAsia="仿宋"/>
          <w:b w:val="0"/>
          <w:bCs/>
          <w:color w:val="auto"/>
          <w:sz w:val="32"/>
          <w:szCs w:val="32"/>
          <w:u w:val="none"/>
        </w:rPr>
        <w:t>学校非常注重实践教学活动。严把毕业论文写作、指导、审核关；建立或共享了能基本满足专业实习实验的校内外实践基地，特别是有些开放学院、</w:t>
      </w:r>
      <w:r>
        <w:rPr>
          <w:rFonts w:ascii="仿宋" w:hAnsi="仿宋" w:eastAsia="仿宋"/>
          <w:b w:val="0"/>
          <w:bCs/>
          <w:color w:val="auto"/>
          <w:sz w:val="32"/>
          <w:szCs w:val="32"/>
          <w:u w:val="none"/>
        </w:rPr>
        <w:t>学习中心</w:t>
      </w:r>
      <w:r>
        <w:rPr>
          <w:rFonts w:hint="eastAsia" w:ascii="仿宋" w:hAnsi="仿宋" w:eastAsia="仿宋"/>
          <w:b w:val="0"/>
          <w:bCs/>
          <w:color w:val="auto"/>
          <w:sz w:val="32"/>
          <w:szCs w:val="32"/>
          <w:u w:val="none"/>
        </w:rPr>
        <w:t>“一村一名大学生工程”学员开展的实践教学活动，深受学员喜爱。如寻乌、兴国等开放学院开展社会实践教学活动。</w:t>
      </w:r>
    </w:p>
    <w:p>
      <w:pPr>
        <w:pStyle w:val="2"/>
        <w:keepNext w:val="0"/>
        <w:keepLines w:val="0"/>
        <w:pageBreakBefore w:val="0"/>
        <w:kinsoku/>
        <w:wordWrap/>
        <w:overflowPunct/>
        <w:topLinePunct w:val="0"/>
        <w:autoSpaceDE/>
        <w:autoSpaceDN/>
        <w:bidi w:val="0"/>
        <w:adjustRightInd w:val="0"/>
        <w:snapToGrid w:val="0"/>
        <w:spacing w:after="0" w:line="500" w:lineRule="exact"/>
        <w:ind w:firstLine="640" w:firstLineChars="200"/>
        <w:jc w:val="both"/>
        <w:rPr>
          <w:rFonts w:hint="eastAsia" w:ascii="仿宋" w:hAnsi="仿宋" w:eastAsia="仿宋"/>
          <w:b w:val="0"/>
          <w:bCs/>
          <w:color w:val="auto"/>
          <w:sz w:val="32"/>
          <w:szCs w:val="32"/>
          <w:u w:val="none"/>
        </w:rPr>
      </w:pPr>
      <w:r>
        <w:rPr>
          <w:rFonts w:hint="eastAsia" w:ascii="仿宋" w:hAnsi="仿宋" w:eastAsia="仿宋" w:cs="仿宋"/>
          <w:b w:val="0"/>
          <w:bCs/>
          <w:color w:val="auto"/>
          <w:kern w:val="0"/>
          <w:sz w:val="32"/>
          <w:szCs w:val="32"/>
          <w:u w:val="none"/>
        </w:rPr>
        <w:t>已建设的校外实践基地主要有：</w:t>
      </w:r>
      <w:r>
        <w:rPr>
          <w:rFonts w:hint="eastAsia" w:ascii="仿宋" w:hAnsi="仿宋" w:eastAsia="仿宋"/>
          <w:b w:val="0"/>
          <w:bCs/>
          <w:color w:val="auto"/>
          <w:sz w:val="32"/>
          <w:szCs w:val="32"/>
          <w:u w:val="none"/>
        </w:rPr>
        <w:t>（1）龙南市开放学院“一村一名大学生工程”教学实践基地；（2）兴国县绿园花卉园林有限公司；（3）兴国县老营盘种养专业合作社会；（4）瑞金市叶坪乡云集村委会实践教学基础；（5）赣县“一村一名大学生”实践基地；（6）崇义县石养岩生态农业有限公司；（7）大余晨光农场。</w:t>
      </w:r>
    </w:p>
    <w:p>
      <w:pPr>
        <w:keepNext w:val="0"/>
        <w:keepLines w:val="0"/>
        <w:pageBreakBefore w:val="0"/>
        <w:widowControl/>
        <w:kinsoku/>
        <w:wordWrap/>
        <w:overflowPunct/>
        <w:topLinePunct w:val="0"/>
        <w:autoSpaceDE/>
        <w:autoSpaceDN/>
        <w:bidi w:val="0"/>
        <w:adjustRightInd w:val="0"/>
        <w:snapToGrid w:val="0"/>
        <w:spacing w:line="500" w:lineRule="exact"/>
        <w:jc w:val="center"/>
        <w:textAlignment w:val="center"/>
        <w:rPr>
          <w:rFonts w:ascii="仿宋" w:hAnsi="仿宋" w:eastAsia="仿宋" w:cs="仿宋"/>
          <w:color w:val="auto"/>
          <w:sz w:val="28"/>
          <w:szCs w:val="28"/>
          <w:u w:val="none"/>
        </w:rPr>
      </w:pPr>
      <w:r>
        <w:rPr>
          <w:rFonts w:hint="eastAsia" w:ascii="仿宋" w:hAnsi="仿宋" w:eastAsia="仿宋" w:cs="仿宋"/>
          <w:color w:val="auto"/>
          <w:kern w:val="0"/>
          <w:sz w:val="28"/>
          <w:szCs w:val="28"/>
          <w:u w:val="none"/>
        </w:rPr>
        <w:t>表3-1</w:t>
      </w:r>
      <w:r>
        <w:rPr>
          <w:rFonts w:hint="eastAsia" w:ascii="仿宋" w:hAnsi="仿宋" w:eastAsia="仿宋"/>
          <w:color w:val="auto"/>
          <w:sz w:val="28"/>
          <w:szCs w:val="28"/>
          <w:u w:val="none"/>
        </w:rPr>
        <w:t xml:space="preserve"> </w:t>
      </w:r>
      <w:r>
        <w:rPr>
          <w:rFonts w:ascii="仿宋" w:hAnsi="仿宋" w:eastAsia="仿宋"/>
          <w:color w:val="auto"/>
          <w:sz w:val="28"/>
          <w:szCs w:val="28"/>
          <w:u w:val="none"/>
        </w:rPr>
        <w:t>2021</w:t>
      </w:r>
      <w:r>
        <w:rPr>
          <w:rFonts w:hint="eastAsia" w:ascii="仿宋" w:hAnsi="仿宋" w:eastAsia="仿宋" w:cs="仿宋"/>
          <w:color w:val="auto"/>
          <w:kern w:val="0"/>
          <w:sz w:val="28"/>
          <w:szCs w:val="28"/>
          <w:u w:val="none"/>
        </w:rPr>
        <w:t>年度办学场地与设施</w:t>
      </w:r>
    </w:p>
    <w:tbl>
      <w:tblPr>
        <w:tblStyle w:val="10"/>
        <w:tblW w:w="499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58"/>
        <w:gridCol w:w="811"/>
        <w:gridCol w:w="1260"/>
        <w:gridCol w:w="930"/>
        <w:gridCol w:w="838"/>
        <w:gridCol w:w="1336"/>
        <w:gridCol w:w="716"/>
        <w:gridCol w:w="1197"/>
        <w:gridCol w:w="13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63" w:type="pct"/>
            <w:shd w:val="clear" w:color="auto" w:fill="F1F1F1" w:themeFill="background1" w:themeFillShade="F2"/>
            <w:vAlign w:val="center"/>
          </w:tcPr>
          <w:p>
            <w:pPr>
              <w:pStyle w:val="2"/>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ascii="仿宋" w:hAnsi="仿宋" w:eastAsia="仿宋" w:cs="仿宋"/>
                <w:color w:val="auto"/>
                <w:sz w:val="28"/>
                <w:szCs w:val="28"/>
                <w:u w:val="none"/>
              </w:rPr>
            </w:pPr>
          </w:p>
        </w:tc>
        <w:tc>
          <w:tcPr>
            <w:tcW w:w="447" w:type="pct"/>
            <w:shd w:val="clear" w:color="auto" w:fill="F1F1F1" w:themeFill="background1" w:themeFillShade="F2"/>
            <w:vAlign w:val="center"/>
          </w:tcPr>
          <w:p>
            <w:pPr>
              <w:pStyle w:val="2"/>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ascii="仿宋" w:hAnsi="仿宋" w:eastAsia="仿宋" w:cs="仿宋"/>
                <w:color w:val="auto"/>
                <w:sz w:val="28"/>
                <w:szCs w:val="28"/>
                <w:u w:val="none"/>
              </w:rPr>
            </w:pPr>
            <w:r>
              <w:rPr>
                <w:rFonts w:hint="eastAsia" w:ascii="仿宋" w:hAnsi="仿宋" w:eastAsia="仿宋" w:cs="仿宋"/>
                <w:color w:val="auto"/>
                <w:sz w:val="28"/>
                <w:szCs w:val="28"/>
                <w:u w:val="none"/>
              </w:rPr>
              <w:t>办学场地面积（亩）</w:t>
            </w:r>
          </w:p>
        </w:tc>
        <w:tc>
          <w:tcPr>
            <w:tcW w:w="695" w:type="pct"/>
            <w:shd w:val="clear" w:color="auto" w:fill="F1F1F1" w:themeFill="background1" w:themeFillShade="F2"/>
            <w:vAlign w:val="center"/>
          </w:tcPr>
          <w:p>
            <w:pPr>
              <w:pStyle w:val="2"/>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ascii="仿宋" w:hAnsi="仿宋" w:eastAsia="仿宋" w:cs="仿宋"/>
                <w:color w:val="auto"/>
                <w:sz w:val="28"/>
                <w:szCs w:val="28"/>
                <w:u w:val="none"/>
              </w:rPr>
            </w:pPr>
            <w:r>
              <w:rPr>
                <w:rFonts w:hint="eastAsia" w:ascii="仿宋" w:hAnsi="仿宋" w:eastAsia="仿宋" w:cs="仿宋"/>
                <w:color w:val="auto"/>
                <w:sz w:val="28"/>
                <w:szCs w:val="28"/>
                <w:u w:val="none"/>
              </w:rPr>
              <w:t>办学用房面积（平方米）</w:t>
            </w:r>
          </w:p>
        </w:tc>
        <w:tc>
          <w:tcPr>
            <w:tcW w:w="513" w:type="pct"/>
            <w:shd w:val="clear" w:color="auto" w:fill="F1F1F1" w:themeFill="background1" w:themeFillShade="F2"/>
            <w:vAlign w:val="center"/>
          </w:tcPr>
          <w:p>
            <w:pPr>
              <w:pStyle w:val="2"/>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ascii="仿宋" w:hAnsi="仿宋" w:eastAsia="仿宋" w:cs="仿宋"/>
                <w:color w:val="auto"/>
                <w:sz w:val="28"/>
                <w:szCs w:val="28"/>
                <w:u w:val="none"/>
              </w:rPr>
            </w:pPr>
            <w:r>
              <w:rPr>
                <w:rFonts w:hint="eastAsia" w:ascii="仿宋" w:hAnsi="仿宋" w:eastAsia="仿宋" w:cs="仿宋"/>
                <w:color w:val="auto"/>
                <w:sz w:val="28"/>
                <w:szCs w:val="28"/>
                <w:u w:val="none"/>
              </w:rPr>
              <w:t>办学用房生均面积（平方米）</w:t>
            </w:r>
          </w:p>
        </w:tc>
        <w:tc>
          <w:tcPr>
            <w:tcW w:w="462" w:type="pct"/>
            <w:shd w:val="clear" w:color="auto" w:fill="F1F1F1" w:themeFill="background1" w:themeFillShade="F2"/>
            <w:vAlign w:val="center"/>
          </w:tcPr>
          <w:p>
            <w:pPr>
              <w:pStyle w:val="2"/>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ascii="仿宋" w:hAnsi="仿宋" w:eastAsia="仿宋" w:cs="仿宋"/>
                <w:color w:val="auto"/>
                <w:sz w:val="28"/>
                <w:szCs w:val="28"/>
                <w:u w:val="none"/>
              </w:rPr>
            </w:pPr>
            <w:r>
              <w:rPr>
                <w:rFonts w:hint="eastAsia" w:ascii="仿宋" w:hAnsi="仿宋" w:eastAsia="仿宋" w:cs="仿宋"/>
                <w:color w:val="auto"/>
                <w:sz w:val="28"/>
                <w:szCs w:val="28"/>
                <w:u w:val="none"/>
              </w:rPr>
              <w:t>能容纳30人的教室间数</w:t>
            </w:r>
          </w:p>
        </w:tc>
        <w:tc>
          <w:tcPr>
            <w:tcW w:w="737" w:type="pct"/>
            <w:shd w:val="clear" w:color="auto" w:fill="F1F1F1" w:themeFill="background1" w:themeFillShade="F2"/>
            <w:vAlign w:val="center"/>
          </w:tcPr>
          <w:p>
            <w:pPr>
              <w:pStyle w:val="2"/>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ascii="仿宋" w:hAnsi="仿宋" w:eastAsia="仿宋" w:cs="仿宋"/>
                <w:color w:val="auto"/>
                <w:sz w:val="28"/>
                <w:szCs w:val="28"/>
                <w:u w:val="none"/>
              </w:rPr>
            </w:pPr>
            <w:r>
              <w:rPr>
                <w:rFonts w:hint="eastAsia" w:ascii="仿宋" w:hAnsi="仿宋" w:eastAsia="仿宋" w:cs="仿宋"/>
                <w:color w:val="auto"/>
                <w:sz w:val="28"/>
                <w:szCs w:val="28"/>
                <w:u w:val="none"/>
              </w:rPr>
              <w:t>在籍生数与教室数比</w:t>
            </w:r>
          </w:p>
        </w:tc>
        <w:tc>
          <w:tcPr>
            <w:tcW w:w="395" w:type="pct"/>
            <w:shd w:val="clear" w:color="auto" w:fill="F1F1F1" w:themeFill="background1" w:themeFillShade="F2"/>
            <w:vAlign w:val="center"/>
          </w:tcPr>
          <w:p>
            <w:pPr>
              <w:pStyle w:val="2"/>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ascii="仿宋" w:hAnsi="仿宋" w:eastAsia="仿宋" w:cs="仿宋"/>
                <w:color w:val="auto"/>
                <w:sz w:val="28"/>
                <w:szCs w:val="28"/>
                <w:u w:val="none"/>
              </w:rPr>
            </w:pPr>
            <w:r>
              <w:rPr>
                <w:rFonts w:hint="eastAsia" w:ascii="仿宋" w:hAnsi="仿宋" w:eastAsia="仿宋" w:cs="仿宋"/>
                <w:color w:val="auto"/>
                <w:sz w:val="28"/>
                <w:szCs w:val="28"/>
                <w:u w:val="none"/>
              </w:rPr>
              <w:t>计算机台数</w:t>
            </w:r>
          </w:p>
        </w:tc>
        <w:tc>
          <w:tcPr>
            <w:tcW w:w="660" w:type="pct"/>
            <w:shd w:val="clear" w:color="auto" w:fill="F1F1F1" w:themeFill="background1" w:themeFillShade="F2"/>
            <w:vAlign w:val="center"/>
          </w:tcPr>
          <w:p>
            <w:pPr>
              <w:pStyle w:val="2"/>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ascii="仿宋" w:hAnsi="仿宋" w:eastAsia="仿宋" w:cs="仿宋"/>
                <w:color w:val="auto"/>
                <w:sz w:val="28"/>
                <w:szCs w:val="28"/>
                <w:u w:val="none"/>
              </w:rPr>
            </w:pPr>
            <w:r>
              <w:rPr>
                <w:rFonts w:hint="eastAsia" w:ascii="仿宋" w:hAnsi="仿宋" w:eastAsia="仿宋" w:cs="仿宋"/>
                <w:color w:val="auto"/>
                <w:sz w:val="28"/>
                <w:szCs w:val="28"/>
                <w:u w:val="none"/>
              </w:rPr>
              <w:t>在籍生数与计算机数比</w:t>
            </w:r>
          </w:p>
        </w:tc>
        <w:tc>
          <w:tcPr>
            <w:tcW w:w="723" w:type="pct"/>
            <w:shd w:val="clear" w:color="auto" w:fill="F1F1F1" w:themeFill="background1" w:themeFillShade="F2"/>
            <w:vAlign w:val="center"/>
          </w:tcPr>
          <w:p>
            <w:pPr>
              <w:pStyle w:val="2"/>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ascii="仿宋" w:hAnsi="仿宋" w:eastAsia="仿宋" w:cs="仿宋"/>
                <w:color w:val="auto"/>
                <w:sz w:val="28"/>
                <w:szCs w:val="28"/>
                <w:u w:val="none"/>
              </w:rPr>
            </w:pPr>
            <w:r>
              <w:rPr>
                <w:rFonts w:hint="eastAsia" w:ascii="仿宋" w:hAnsi="仿宋" w:eastAsia="仿宋" w:cs="仿宋"/>
                <w:color w:val="auto"/>
                <w:sz w:val="28"/>
                <w:szCs w:val="28"/>
                <w:u w:val="none"/>
              </w:rPr>
              <w:t>实践基地个数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63" w:type="pct"/>
            <w:shd w:val="clear" w:color="auto" w:fill="auto"/>
            <w:vAlign w:val="center"/>
          </w:tcPr>
          <w:p>
            <w:pPr>
              <w:pStyle w:val="2"/>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ascii="仿宋" w:hAnsi="仿宋" w:eastAsia="仿宋" w:cs="仿宋"/>
                <w:color w:val="auto"/>
                <w:sz w:val="28"/>
                <w:szCs w:val="28"/>
                <w:u w:val="none"/>
              </w:rPr>
            </w:pPr>
            <w:r>
              <w:rPr>
                <w:rFonts w:hint="eastAsia" w:ascii="仿宋" w:hAnsi="仿宋" w:eastAsia="仿宋" w:cs="仿宋"/>
                <w:color w:val="auto"/>
                <w:sz w:val="28"/>
                <w:szCs w:val="28"/>
                <w:u w:val="none"/>
              </w:rPr>
              <w:t>校本部</w:t>
            </w:r>
          </w:p>
        </w:tc>
        <w:tc>
          <w:tcPr>
            <w:tcW w:w="447" w:type="pct"/>
            <w:shd w:val="clear" w:color="auto" w:fill="auto"/>
            <w:vAlign w:val="center"/>
          </w:tcPr>
          <w:p>
            <w:pPr>
              <w:pStyle w:val="2"/>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ascii="仿宋" w:hAnsi="仿宋" w:eastAsia="仿宋" w:cs="仿宋"/>
                <w:color w:val="auto"/>
                <w:sz w:val="28"/>
                <w:szCs w:val="28"/>
                <w:u w:val="none"/>
              </w:rPr>
            </w:pPr>
            <w:r>
              <w:rPr>
                <w:rFonts w:hint="eastAsia" w:ascii="仿宋" w:hAnsi="仿宋" w:eastAsia="仿宋" w:cs="仿宋"/>
                <w:color w:val="auto"/>
                <w:sz w:val="28"/>
                <w:szCs w:val="28"/>
                <w:u w:val="none"/>
              </w:rPr>
              <w:t>9.98</w:t>
            </w:r>
          </w:p>
        </w:tc>
        <w:tc>
          <w:tcPr>
            <w:tcW w:w="695" w:type="pct"/>
            <w:shd w:val="clear" w:color="auto" w:fill="auto"/>
            <w:vAlign w:val="center"/>
          </w:tcPr>
          <w:p>
            <w:pPr>
              <w:pStyle w:val="2"/>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ascii="仿宋" w:hAnsi="仿宋" w:eastAsia="仿宋" w:cs="仿宋"/>
                <w:color w:val="auto"/>
                <w:sz w:val="28"/>
                <w:szCs w:val="28"/>
                <w:u w:val="none"/>
              </w:rPr>
            </w:pPr>
            <w:r>
              <w:rPr>
                <w:rFonts w:hint="eastAsia" w:ascii="仿宋" w:hAnsi="仿宋" w:eastAsia="仿宋" w:cs="仿宋"/>
                <w:color w:val="auto"/>
                <w:sz w:val="28"/>
                <w:szCs w:val="28"/>
                <w:u w:val="none"/>
              </w:rPr>
              <w:t>6743.42</w:t>
            </w:r>
          </w:p>
        </w:tc>
        <w:tc>
          <w:tcPr>
            <w:tcW w:w="513" w:type="pct"/>
            <w:shd w:val="clear" w:color="auto" w:fill="auto"/>
            <w:vAlign w:val="center"/>
          </w:tcPr>
          <w:p>
            <w:pPr>
              <w:pStyle w:val="2"/>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ascii="仿宋" w:hAnsi="仿宋" w:eastAsia="仿宋" w:cs="仿宋"/>
                <w:color w:val="auto"/>
                <w:sz w:val="28"/>
                <w:szCs w:val="28"/>
                <w:u w:val="none"/>
              </w:rPr>
            </w:pPr>
            <w:r>
              <w:rPr>
                <w:rFonts w:hint="eastAsia" w:ascii="仿宋" w:hAnsi="仿宋" w:eastAsia="仿宋" w:cs="仿宋"/>
                <w:color w:val="auto"/>
                <w:sz w:val="28"/>
                <w:szCs w:val="28"/>
                <w:u w:val="none"/>
              </w:rPr>
              <w:t>1.52</w:t>
            </w:r>
          </w:p>
        </w:tc>
        <w:tc>
          <w:tcPr>
            <w:tcW w:w="462" w:type="pct"/>
            <w:shd w:val="clear" w:color="auto" w:fill="auto"/>
            <w:vAlign w:val="center"/>
          </w:tcPr>
          <w:p>
            <w:pPr>
              <w:pStyle w:val="2"/>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ascii="仿宋" w:hAnsi="仿宋" w:eastAsia="仿宋" w:cs="仿宋"/>
                <w:color w:val="auto"/>
                <w:sz w:val="28"/>
                <w:szCs w:val="28"/>
                <w:u w:val="none"/>
              </w:rPr>
            </w:pPr>
            <w:r>
              <w:rPr>
                <w:rFonts w:hint="eastAsia" w:ascii="仿宋" w:hAnsi="仿宋" w:eastAsia="仿宋" w:cs="仿宋"/>
                <w:color w:val="auto"/>
                <w:sz w:val="28"/>
                <w:szCs w:val="28"/>
                <w:u w:val="none"/>
              </w:rPr>
              <w:t>25</w:t>
            </w:r>
          </w:p>
        </w:tc>
        <w:tc>
          <w:tcPr>
            <w:tcW w:w="737" w:type="pct"/>
            <w:shd w:val="clear" w:color="auto" w:fill="auto"/>
            <w:vAlign w:val="center"/>
          </w:tcPr>
          <w:p>
            <w:pPr>
              <w:pStyle w:val="2"/>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ascii="仿宋" w:hAnsi="仿宋" w:eastAsia="仿宋" w:cs="仿宋"/>
                <w:color w:val="auto"/>
                <w:sz w:val="28"/>
                <w:szCs w:val="28"/>
                <w:u w:val="none"/>
              </w:rPr>
            </w:pPr>
            <w:r>
              <w:rPr>
                <w:rFonts w:hint="eastAsia" w:ascii="仿宋" w:hAnsi="仿宋" w:eastAsia="仿宋" w:cs="仿宋"/>
                <w:color w:val="auto"/>
                <w:sz w:val="28"/>
                <w:szCs w:val="28"/>
                <w:u w:val="none"/>
              </w:rPr>
              <w:t>177.16:1</w:t>
            </w:r>
          </w:p>
        </w:tc>
        <w:tc>
          <w:tcPr>
            <w:tcW w:w="395" w:type="pct"/>
            <w:shd w:val="clear" w:color="auto" w:fill="auto"/>
            <w:vAlign w:val="center"/>
          </w:tcPr>
          <w:p>
            <w:pPr>
              <w:pStyle w:val="2"/>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ascii="仿宋" w:hAnsi="仿宋" w:eastAsia="仿宋" w:cs="仿宋"/>
                <w:color w:val="auto"/>
                <w:sz w:val="28"/>
                <w:szCs w:val="28"/>
                <w:u w:val="none"/>
              </w:rPr>
            </w:pPr>
            <w:r>
              <w:rPr>
                <w:rFonts w:hint="eastAsia" w:ascii="仿宋" w:hAnsi="仿宋" w:eastAsia="仿宋" w:cs="仿宋"/>
                <w:color w:val="auto"/>
                <w:sz w:val="28"/>
                <w:szCs w:val="28"/>
                <w:u w:val="none"/>
              </w:rPr>
              <w:t>280</w:t>
            </w:r>
          </w:p>
        </w:tc>
        <w:tc>
          <w:tcPr>
            <w:tcW w:w="660" w:type="pct"/>
            <w:shd w:val="clear" w:color="auto" w:fill="auto"/>
            <w:vAlign w:val="center"/>
          </w:tcPr>
          <w:p>
            <w:pPr>
              <w:pStyle w:val="2"/>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ascii="仿宋" w:hAnsi="仿宋" w:eastAsia="仿宋" w:cs="仿宋"/>
                <w:color w:val="auto"/>
                <w:sz w:val="28"/>
                <w:szCs w:val="28"/>
                <w:u w:val="none"/>
              </w:rPr>
            </w:pPr>
            <w:r>
              <w:rPr>
                <w:rFonts w:hint="eastAsia" w:ascii="仿宋" w:hAnsi="仿宋" w:eastAsia="仿宋" w:cs="仿宋"/>
                <w:color w:val="auto"/>
                <w:sz w:val="28"/>
                <w:szCs w:val="28"/>
                <w:u w:val="none"/>
              </w:rPr>
              <w:t>15.82:1</w:t>
            </w:r>
          </w:p>
        </w:tc>
        <w:tc>
          <w:tcPr>
            <w:tcW w:w="723" w:type="pct"/>
            <w:shd w:val="clear" w:color="auto" w:fill="auto"/>
            <w:vAlign w:val="center"/>
          </w:tcPr>
          <w:p>
            <w:pPr>
              <w:pStyle w:val="2"/>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ascii="仿宋" w:hAnsi="仿宋" w:eastAsia="仿宋" w:cs="仿宋"/>
                <w:color w:val="auto"/>
                <w:sz w:val="28"/>
                <w:szCs w:val="28"/>
                <w:u w:val="none"/>
              </w:rPr>
            </w:pPr>
            <w:r>
              <w:rPr>
                <w:rFonts w:hint="eastAsia" w:ascii="仿宋" w:hAnsi="仿宋" w:eastAsia="仿宋" w:cs="仿宋"/>
                <w:color w:val="auto"/>
                <w:sz w:val="28"/>
                <w:szCs w:val="28"/>
                <w:u w:val="none"/>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63" w:type="pct"/>
            <w:shd w:val="clear" w:color="auto" w:fill="F1F1F1" w:themeFill="background1" w:themeFillShade="F2"/>
            <w:vAlign w:val="center"/>
          </w:tcPr>
          <w:p>
            <w:pPr>
              <w:pStyle w:val="2"/>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ascii="仿宋" w:hAnsi="仿宋" w:eastAsia="仿宋" w:cs="仿宋"/>
                <w:color w:val="auto"/>
                <w:sz w:val="28"/>
                <w:szCs w:val="28"/>
                <w:u w:val="none"/>
              </w:rPr>
            </w:pPr>
            <w:r>
              <w:rPr>
                <w:rFonts w:hint="eastAsia" w:ascii="仿宋" w:hAnsi="仿宋" w:eastAsia="仿宋" w:cs="仿宋"/>
                <w:color w:val="auto"/>
                <w:sz w:val="28"/>
                <w:szCs w:val="28"/>
                <w:u w:val="none"/>
              </w:rPr>
              <w:t>全省排名</w:t>
            </w:r>
          </w:p>
        </w:tc>
        <w:tc>
          <w:tcPr>
            <w:tcW w:w="447" w:type="pct"/>
            <w:shd w:val="clear" w:color="auto" w:fill="F1F1F1" w:themeFill="background1" w:themeFillShade="F2"/>
            <w:vAlign w:val="center"/>
          </w:tcPr>
          <w:p>
            <w:pPr>
              <w:pStyle w:val="2"/>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ascii="仿宋" w:hAnsi="仿宋" w:eastAsia="仿宋" w:cs="仿宋"/>
                <w:color w:val="auto"/>
                <w:sz w:val="28"/>
                <w:szCs w:val="28"/>
                <w:u w:val="none"/>
              </w:rPr>
            </w:pPr>
            <w:r>
              <w:rPr>
                <w:rFonts w:hint="eastAsia" w:ascii="仿宋" w:hAnsi="仿宋" w:eastAsia="仿宋" w:cs="仿宋"/>
                <w:color w:val="auto"/>
                <w:sz w:val="28"/>
                <w:szCs w:val="28"/>
                <w:u w:val="none"/>
              </w:rPr>
              <w:t>8</w:t>
            </w:r>
          </w:p>
        </w:tc>
        <w:tc>
          <w:tcPr>
            <w:tcW w:w="695" w:type="pct"/>
            <w:shd w:val="clear" w:color="auto" w:fill="F1F1F1" w:themeFill="background1" w:themeFillShade="F2"/>
            <w:vAlign w:val="center"/>
          </w:tcPr>
          <w:p>
            <w:pPr>
              <w:pStyle w:val="2"/>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ascii="仿宋" w:hAnsi="仿宋" w:eastAsia="仿宋" w:cs="仿宋"/>
                <w:color w:val="auto"/>
                <w:sz w:val="28"/>
                <w:szCs w:val="28"/>
                <w:u w:val="none"/>
              </w:rPr>
            </w:pPr>
            <w:r>
              <w:rPr>
                <w:rFonts w:hint="eastAsia" w:ascii="仿宋" w:hAnsi="仿宋" w:eastAsia="仿宋" w:cs="仿宋"/>
                <w:color w:val="auto"/>
                <w:sz w:val="28"/>
                <w:szCs w:val="28"/>
                <w:u w:val="none"/>
              </w:rPr>
              <w:t>7</w:t>
            </w:r>
          </w:p>
        </w:tc>
        <w:tc>
          <w:tcPr>
            <w:tcW w:w="513" w:type="pct"/>
            <w:shd w:val="clear" w:color="auto" w:fill="F1F1F1" w:themeFill="background1" w:themeFillShade="F2"/>
            <w:vAlign w:val="center"/>
          </w:tcPr>
          <w:p>
            <w:pPr>
              <w:pStyle w:val="2"/>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 w:hAnsi="仿宋" w:eastAsia="仿宋" w:cs="仿宋"/>
                <w:color w:val="auto"/>
                <w:sz w:val="28"/>
                <w:szCs w:val="28"/>
                <w:u w:val="none"/>
                <w:lang w:eastAsia="zh-CN"/>
              </w:rPr>
            </w:pPr>
            <w:r>
              <w:rPr>
                <w:rFonts w:hint="eastAsia" w:ascii="仿宋" w:hAnsi="仿宋" w:eastAsia="仿宋" w:cs="仿宋"/>
                <w:color w:val="auto"/>
                <w:sz w:val="28"/>
                <w:szCs w:val="28"/>
                <w:u w:val="none"/>
                <w:lang w:val="en-US" w:eastAsia="zh-CN"/>
              </w:rPr>
              <w:t>7</w:t>
            </w:r>
          </w:p>
        </w:tc>
        <w:tc>
          <w:tcPr>
            <w:tcW w:w="462" w:type="pct"/>
            <w:shd w:val="clear" w:color="auto" w:fill="F1F1F1" w:themeFill="background1" w:themeFillShade="F2"/>
            <w:vAlign w:val="center"/>
          </w:tcPr>
          <w:p>
            <w:pPr>
              <w:pStyle w:val="2"/>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ascii="仿宋" w:hAnsi="仿宋" w:eastAsia="仿宋" w:cs="仿宋"/>
                <w:color w:val="auto"/>
                <w:sz w:val="28"/>
                <w:szCs w:val="28"/>
                <w:u w:val="none"/>
              </w:rPr>
            </w:pPr>
            <w:r>
              <w:rPr>
                <w:rFonts w:hint="eastAsia" w:ascii="仿宋" w:hAnsi="仿宋" w:eastAsia="仿宋" w:cs="仿宋"/>
                <w:color w:val="auto"/>
                <w:sz w:val="28"/>
                <w:szCs w:val="28"/>
                <w:u w:val="none"/>
              </w:rPr>
              <w:t>9</w:t>
            </w:r>
          </w:p>
        </w:tc>
        <w:tc>
          <w:tcPr>
            <w:tcW w:w="737" w:type="pct"/>
            <w:shd w:val="clear" w:color="auto" w:fill="F1F1F1" w:themeFill="background1" w:themeFillShade="F2"/>
            <w:vAlign w:val="center"/>
          </w:tcPr>
          <w:p>
            <w:pPr>
              <w:pStyle w:val="2"/>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 w:hAnsi="仿宋" w:eastAsia="仿宋" w:cs="仿宋"/>
                <w:color w:val="auto"/>
                <w:sz w:val="28"/>
                <w:szCs w:val="28"/>
                <w:u w:val="none"/>
                <w:lang w:eastAsia="zh-CN"/>
              </w:rPr>
            </w:pPr>
            <w:r>
              <w:rPr>
                <w:rFonts w:hint="eastAsia" w:ascii="仿宋" w:hAnsi="仿宋" w:eastAsia="仿宋" w:cs="仿宋"/>
                <w:color w:val="auto"/>
                <w:sz w:val="28"/>
                <w:szCs w:val="28"/>
                <w:u w:val="none"/>
                <w:lang w:val="en-US" w:eastAsia="zh-CN"/>
              </w:rPr>
              <w:t>9</w:t>
            </w:r>
          </w:p>
        </w:tc>
        <w:tc>
          <w:tcPr>
            <w:tcW w:w="395" w:type="pct"/>
            <w:shd w:val="clear" w:color="auto" w:fill="F1F1F1" w:themeFill="background1" w:themeFillShade="F2"/>
            <w:vAlign w:val="center"/>
          </w:tcPr>
          <w:p>
            <w:pPr>
              <w:pStyle w:val="2"/>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ascii="仿宋" w:hAnsi="仿宋" w:eastAsia="仿宋" w:cs="仿宋"/>
                <w:color w:val="auto"/>
                <w:sz w:val="28"/>
                <w:szCs w:val="28"/>
                <w:u w:val="none"/>
              </w:rPr>
            </w:pPr>
            <w:r>
              <w:rPr>
                <w:rFonts w:hint="eastAsia" w:ascii="仿宋" w:hAnsi="仿宋" w:eastAsia="仿宋" w:cs="仿宋"/>
                <w:color w:val="auto"/>
                <w:sz w:val="28"/>
                <w:szCs w:val="28"/>
                <w:u w:val="none"/>
              </w:rPr>
              <w:t>5</w:t>
            </w:r>
          </w:p>
        </w:tc>
        <w:tc>
          <w:tcPr>
            <w:tcW w:w="660" w:type="pct"/>
            <w:shd w:val="clear" w:color="auto" w:fill="F1F1F1" w:themeFill="background1" w:themeFillShade="F2"/>
            <w:vAlign w:val="center"/>
          </w:tcPr>
          <w:p>
            <w:pPr>
              <w:pStyle w:val="2"/>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ascii="仿宋" w:hAnsi="仿宋" w:eastAsia="仿宋" w:cs="仿宋"/>
                <w:color w:val="auto"/>
                <w:sz w:val="28"/>
                <w:szCs w:val="28"/>
                <w:u w:val="none"/>
              </w:rPr>
            </w:pPr>
            <w:r>
              <w:rPr>
                <w:rFonts w:hint="eastAsia" w:ascii="仿宋" w:hAnsi="仿宋" w:eastAsia="仿宋" w:cs="仿宋"/>
                <w:color w:val="auto"/>
                <w:sz w:val="28"/>
                <w:szCs w:val="28"/>
                <w:u w:val="none"/>
              </w:rPr>
              <w:t>5</w:t>
            </w:r>
          </w:p>
        </w:tc>
        <w:tc>
          <w:tcPr>
            <w:tcW w:w="723" w:type="pct"/>
            <w:shd w:val="clear" w:color="auto" w:fill="F1F1F1" w:themeFill="background1" w:themeFillShade="F2"/>
            <w:vAlign w:val="center"/>
          </w:tcPr>
          <w:p>
            <w:pPr>
              <w:pStyle w:val="2"/>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ascii="仿宋" w:hAnsi="仿宋" w:eastAsia="仿宋" w:cs="仿宋"/>
                <w:color w:val="auto"/>
                <w:sz w:val="28"/>
                <w:szCs w:val="28"/>
                <w:u w:val="none"/>
              </w:rPr>
            </w:pPr>
            <w:r>
              <w:rPr>
                <w:rFonts w:hint="eastAsia" w:ascii="仿宋" w:hAnsi="仿宋" w:eastAsia="仿宋" w:cs="仿宋"/>
                <w:color w:val="auto"/>
                <w:sz w:val="28"/>
                <w:szCs w:val="28"/>
                <w:u w:val="none"/>
              </w:rPr>
              <w:t>7（并列）</w:t>
            </w:r>
          </w:p>
        </w:tc>
      </w:tr>
    </w:tbl>
    <w:p>
      <w:pPr>
        <w:keepNext w:val="0"/>
        <w:keepLines w:val="0"/>
        <w:pageBreakBefore w:val="0"/>
        <w:kinsoku/>
        <w:wordWrap/>
        <w:overflowPunct/>
        <w:topLinePunct w:val="0"/>
        <w:autoSpaceDE/>
        <w:autoSpaceDN/>
        <w:bidi w:val="0"/>
        <w:adjustRightInd w:val="0"/>
        <w:snapToGrid w:val="0"/>
        <w:spacing w:line="500" w:lineRule="exact"/>
        <w:ind w:firstLine="640" w:firstLineChars="200"/>
        <w:rPr>
          <w:rFonts w:hint="eastAsia" w:ascii="楷体" w:hAnsi="楷体" w:eastAsia="楷体" w:cs="楷体"/>
          <w:bCs/>
          <w:color w:val="auto"/>
          <w:sz w:val="32"/>
          <w:szCs w:val="32"/>
          <w:u w:val="none"/>
        </w:rPr>
      </w:pPr>
      <w:r>
        <w:rPr>
          <w:rFonts w:hint="eastAsia" w:ascii="楷体" w:hAnsi="楷体" w:eastAsia="楷体" w:cs="楷体"/>
          <w:bCs/>
          <w:color w:val="auto"/>
          <w:sz w:val="32"/>
          <w:szCs w:val="32"/>
          <w:u w:val="none"/>
        </w:rPr>
        <w:t>（二）师资队伍</w:t>
      </w:r>
    </w:p>
    <w:p>
      <w:pPr>
        <w:pStyle w:val="2"/>
        <w:keepNext w:val="0"/>
        <w:keepLines w:val="0"/>
        <w:pageBreakBefore w:val="0"/>
        <w:kinsoku/>
        <w:wordWrap/>
        <w:overflowPunct/>
        <w:topLinePunct w:val="0"/>
        <w:autoSpaceDE/>
        <w:autoSpaceDN/>
        <w:bidi w:val="0"/>
        <w:spacing w:after="0" w:line="500" w:lineRule="exact"/>
        <w:ind w:firstLine="640" w:firstLineChars="200"/>
        <w:rPr>
          <w:rFonts w:ascii="仿宋" w:hAnsi="仿宋" w:eastAsia="仿宋"/>
          <w:color w:val="auto"/>
          <w:sz w:val="32"/>
          <w:szCs w:val="32"/>
          <w:u w:val="none"/>
        </w:rPr>
      </w:pPr>
      <w:r>
        <w:rPr>
          <w:rFonts w:hint="eastAsia" w:ascii="仿宋" w:hAnsi="仿宋" w:eastAsia="仿宋"/>
          <w:color w:val="auto"/>
          <w:sz w:val="32"/>
          <w:szCs w:val="32"/>
          <w:u w:val="none"/>
        </w:rPr>
        <w:t>现有</w:t>
      </w:r>
      <w:r>
        <w:rPr>
          <w:rFonts w:ascii="仿宋" w:hAnsi="仿宋" w:eastAsia="仿宋"/>
          <w:color w:val="auto"/>
          <w:sz w:val="32"/>
          <w:szCs w:val="32"/>
          <w:u w:val="none"/>
        </w:rPr>
        <w:t>932</w:t>
      </w:r>
      <w:r>
        <w:rPr>
          <w:rFonts w:hint="eastAsia" w:ascii="仿宋" w:hAnsi="仿宋" w:eastAsia="仿宋"/>
          <w:color w:val="auto"/>
          <w:sz w:val="32"/>
          <w:szCs w:val="32"/>
          <w:u w:val="none"/>
        </w:rPr>
        <w:t>名教师，开放教育生师比为</w:t>
      </w:r>
      <w:r>
        <w:rPr>
          <w:rFonts w:ascii="仿宋" w:hAnsi="仿宋" w:eastAsia="仿宋"/>
          <w:color w:val="auto"/>
          <w:sz w:val="32"/>
          <w:szCs w:val="32"/>
          <w:u w:val="none"/>
        </w:rPr>
        <w:t>21.75</w:t>
      </w:r>
      <w:r>
        <w:rPr>
          <w:rFonts w:hint="eastAsia" w:ascii="仿宋" w:hAnsi="仿宋" w:eastAsia="仿宋"/>
          <w:color w:val="auto"/>
          <w:sz w:val="32"/>
          <w:szCs w:val="32"/>
          <w:u w:val="none"/>
        </w:rPr>
        <w:t>：1。其中，232名专职教师（副高级以上职称教师</w:t>
      </w:r>
      <w:r>
        <w:rPr>
          <w:rFonts w:ascii="仿宋" w:hAnsi="仿宋" w:eastAsia="仿宋"/>
          <w:color w:val="auto"/>
          <w:sz w:val="32"/>
          <w:szCs w:val="32"/>
          <w:u w:val="none"/>
        </w:rPr>
        <w:t>56</w:t>
      </w:r>
      <w:r>
        <w:rPr>
          <w:rFonts w:hint="eastAsia" w:ascii="仿宋" w:hAnsi="仿宋" w:eastAsia="仿宋"/>
          <w:color w:val="auto"/>
          <w:sz w:val="32"/>
          <w:szCs w:val="32"/>
          <w:u w:val="none"/>
        </w:rPr>
        <w:t>名，中级职称教师</w:t>
      </w:r>
      <w:r>
        <w:rPr>
          <w:rFonts w:ascii="仿宋" w:hAnsi="仿宋" w:eastAsia="仿宋"/>
          <w:color w:val="auto"/>
          <w:sz w:val="32"/>
          <w:szCs w:val="32"/>
          <w:u w:val="none"/>
        </w:rPr>
        <w:t>153</w:t>
      </w:r>
      <w:r>
        <w:rPr>
          <w:rFonts w:hint="eastAsia" w:ascii="仿宋" w:hAnsi="仿宋" w:eastAsia="仿宋"/>
          <w:color w:val="auto"/>
          <w:sz w:val="32"/>
          <w:szCs w:val="32"/>
          <w:u w:val="none"/>
        </w:rPr>
        <w:t>名，硕士研究生</w:t>
      </w:r>
      <w:r>
        <w:rPr>
          <w:rFonts w:ascii="仿宋" w:hAnsi="仿宋" w:eastAsia="仿宋"/>
          <w:color w:val="auto"/>
          <w:sz w:val="32"/>
          <w:szCs w:val="32"/>
          <w:u w:val="none"/>
        </w:rPr>
        <w:t>31</w:t>
      </w:r>
      <w:r>
        <w:rPr>
          <w:rFonts w:hint="eastAsia" w:ascii="仿宋" w:hAnsi="仿宋" w:eastAsia="仿宋"/>
          <w:color w:val="auto"/>
          <w:sz w:val="32"/>
          <w:szCs w:val="32"/>
          <w:u w:val="none"/>
        </w:rPr>
        <w:t>名）；聘任兼职教师</w:t>
      </w:r>
      <w:r>
        <w:rPr>
          <w:rFonts w:ascii="仿宋" w:hAnsi="仿宋" w:eastAsia="仿宋"/>
          <w:color w:val="auto"/>
          <w:sz w:val="32"/>
          <w:szCs w:val="32"/>
          <w:u w:val="none"/>
        </w:rPr>
        <w:t>700</w:t>
      </w:r>
      <w:r>
        <w:rPr>
          <w:rFonts w:hint="eastAsia" w:ascii="仿宋" w:hAnsi="仿宋" w:eastAsia="仿宋"/>
          <w:color w:val="auto"/>
          <w:sz w:val="32"/>
          <w:szCs w:val="32"/>
          <w:u w:val="none"/>
        </w:rPr>
        <w:t>名。</w:t>
      </w:r>
    </w:p>
    <w:p>
      <w:pPr>
        <w:pStyle w:val="2"/>
        <w:keepNext w:val="0"/>
        <w:keepLines w:val="0"/>
        <w:pageBreakBefore w:val="0"/>
        <w:kinsoku/>
        <w:wordWrap/>
        <w:overflowPunct/>
        <w:topLinePunct w:val="0"/>
        <w:autoSpaceDE/>
        <w:autoSpaceDN/>
        <w:bidi w:val="0"/>
        <w:spacing w:after="0" w:line="500" w:lineRule="exact"/>
        <w:ind w:firstLine="640" w:firstLineChars="200"/>
        <w:rPr>
          <w:rFonts w:ascii="仿宋" w:hAnsi="仿宋" w:eastAsia="仿宋"/>
          <w:color w:val="auto"/>
          <w:sz w:val="32"/>
          <w:szCs w:val="32"/>
          <w:u w:val="none"/>
        </w:rPr>
      </w:pPr>
      <w:r>
        <w:rPr>
          <w:rFonts w:hint="eastAsia" w:ascii="仿宋" w:hAnsi="仿宋" w:eastAsia="仿宋"/>
          <w:color w:val="auto"/>
          <w:sz w:val="32"/>
          <w:szCs w:val="32"/>
          <w:u w:val="none"/>
        </w:rPr>
        <w:t>教学团队建设情况</w:t>
      </w:r>
      <w:r>
        <w:rPr>
          <w:rFonts w:hint="eastAsia" w:ascii="仿宋" w:hAnsi="仿宋" w:eastAsia="仿宋"/>
          <w:color w:val="auto"/>
          <w:sz w:val="32"/>
          <w:szCs w:val="32"/>
          <w:u w:val="none"/>
          <w:lang w:eastAsia="zh-CN"/>
        </w:rPr>
        <w:t>：</w:t>
      </w:r>
    </w:p>
    <w:p>
      <w:pPr>
        <w:keepNext w:val="0"/>
        <w:keepLines w:val="0"/>
        <w:pageBreakBefore w:val="0"/>
        <w:kinsoku/>
        <w:wordWrap/>
        <w:overflowPunct/>
        <w:topLinePunct w:val="0"/>
        <w:autoSpaceDE/>
        <w:autoSpaceDN/>
        <w:bidi w:val="0"/>
        <w:adjustRightInd w:val="0"/>
        <w:snapToGrid w:val="0"/>
        <w:spacing w:line="500" w:lineRule="exact"/>
        <w:ind w:firstLine="640" w:firstLineChars="200"/>
        <w:rPr>
          <w:rFonts w:ascii="仿宋" w:hAnsi="仿宋" w:eastAsia="仿宋"/>
          <w:color w:val="auto"/>
          <w:sz w:val="32"/>
          <w:szCs w:val="32"/>
          <w:u w:val="none"/>
        </w:rPr>
      </w:pPr>
      <w:r>
        <w:rPr>
          <w:rFonts w:hint="eastAsia" w:ascii="仿宋" w:hAnsi="仿宋" w:eastAsia="仿宋"/>
          <w:color w:val="auto"/>
          <w:sz w:val="32"/>
          <w:szCs w:val="32"/>
          <w:u w:val="none"/>
        </w:rPr>
        <w:t>学校有计划地选派专业责任教师和管理人员参加国开和省校主办的各种专业课程和业务培训，</w:t>
      </w:r>
      <w:r>
        <w:rPr>
          <w:rFonts w:hint="eastAsia" w:ascii="仿宋" w:hAnsi="仿宋" w:eastAsia="仿宋" w:cs="仿宋"/>
          <w:color w:val="auto"/>
          <w:sz w:val="32"/>
          <w:szCs w:val="32"/>
          <w:u w:val="none"/>
        </w:rPr>
        <w:t>引导教师按照习近平总书记提出的“四有”好老师的标准，以德立身、以德立学、以德施教。推荐2名教师参加“师德标兵”和“教学能手”评比。先后8次分期分批组织党员领导干部参加市委、市委教育工委和学校组织的集中轮训，选派7名教师参加省校相关业务培训，提升了干部队伍素质能力。</w:t>
      </w:r>
    </w:p>
    <w:p>
      <w:pPr>
        <w:keepNext w:val="0"/>
        <w:keepLines w:val="0"/>
        <w:pageBreakBefore w:val="0"/>
        <w:widowControl/>
        <w:kinsoku/>
        <w:wordWrap/>
        <w:overflowPunct/>
        <w:topLinePunct w:val="0"/>
        <w:autoSpaceDE/>
        <w:autoSpaceDN/>
        <w:bidi w:val="0"/>
        <w:adjustRightInd w:val="0"/>
        <w:snapToGrid w:val="0"/>
        <w:spacing w:line="500" w:lineRule="exact"/>
        <w:ind w:firstLine="640" w:firstLineChars="200"/>
        <w:textAlignment w:val="baseline"/>
        <w:rPr>
          <w:rStyle w:val="18"/>
          <w:rFonts w:ascii="仿宋" w:hAnsi="仿宋" w:eastAsia="仿宋" w:cs="仿宋"/>
          <w:color w:val="auto"/>
          <w:kern w:val="0"/>
          <w:sz w:val="32"/>
          <w:szCs w:val="32"/>
          <w:u w:val="none"/>
        </w:rPr>
      </w:pPr>
      <w:r>
        <w:rPr>
          <w:rFonts w:hint="eastAsia" w:ascii="仿宋" w:hAnsi="仿宋" w:eastAsia="仿宋" w:cs="宋体"/>
          <w:color w:val="auto"/>
          <w:kern w:val="0"/>
          <w:sz w:val="32"/>
          <w:szCs w:val="32"/>
          <w:u w:val="none"/>
        </w:rPr>
        <w:t>学校生师比合理。建立学校</w:t>
      </w:r>
      <w:r>
        <w:rPr>
          <w:rFonts w:hint="eastAsia" w:ascii="仿宋" w:hAnsi="仿宋" w:eastAsia="仿宋" w:cs="仿宋"/>
          <w:color w:val="auto"/>
          <w:kern w:val="0"/>
          <w:sz w:val="32"/>
          <w:szCs w:val="32"/>
          <w:u w:val="none"/>
        </w:rPr>
        <w:t>思政课教师队伍，思政课教师配备符合相关文件要求。学校</w:t>
      </w:r>
      <w:r>
        <w:rPr>
          <w:rStyle w:val="18"/>
          <w:rFonts w:hint="eastAsia" w:ascii="仿宋" w:hAnsi="仿宋" w:eastAsia="仿宋" w:cs="仿宋"/>
          <w:color w:val="auto"/>
          <w:sz w:val="32"/>
          <w:szCs w:val="32"/>
          <w:u w:val="none"/>
        </w:rPr>
        <w:t>所开专业都有专业负责人，20个以上学生选读的课程配有辅导老师且辅导教师配置率达到100%。</w:t>
      </w:r>
    </w:p>
    <w:p>
      <w:pPr>
        <w:pStyle w:val="2"/>
        <w:keepNext w:val="0"/>
        <w:keepLines w:val="0"/>
        <w:pageBreakBefore w:val="0"/>
        <w:kinsoku/>
        <w:wordWrap/>
        <w:overflowPunct/>
        <w:topLinePunct w:val="0"/>
        <w:autoSpaceDE/>
        <w:autoSpaceDN/>
        <w:bidi w:val="0"/>
        <w:adjustRightInd w:val="0"/>
        <w:snapToGrid w:val="0"/>
        <w:spacing w:after="0" w:line="500" w:lineRule="exact"/>
        <w:ind w:firstLine="640" w:firstLineChars="200"/>
        <w:rPr>
          <w:rFonts w:hint="eastAsia" w:ascii="仿宋" w:hAnsi="仿宋" w:eastAsia="仿宋" w:cs="仿宋"/>
          <w:color w:val="auto"/>
          <w:sz w:val="32"/>
          <w:szCs w:val="32"/>
          <w:u w:val="none"/>
        </w:rPr>
      </w:pPr>
      <w:r>
        <w:rPr>
          <w:rFonts w:hint="eastAsia" w:ascii="仿宋" w:hAnsi="仿宋" w:eastAsia="仿宋"/>
          <w:color w:val="auto"/>
          <w:sz w:val="32"/>
          <w:szCs w:val="32"/>
          <w:u w:val="none"/>
        </w:rPr>
        <w:t>开放教育生师比较合理。</w:t>
      </w:r>
      <w:r>
        <w:rPr>
          <w:rFonts w:hint="eastAsia" w:ascii="仿宋" w:hAnsi="仿宋" w:eastAsia="仿宋" w:cs="仿宋"/>
          <w:color w:val="auto"/>
          <w:sz w:val="32"/>
          <w:szCs w:val="32"/>
          <w:u w:val="none"/>
        </w:rPr>
        <w:t>积极参与</w:t>
      </w:r>
      <w:r>
        <w:rPr>
          <w:rFonts w:hint="eastAsia" w:ascii="仿宋" w:hAnsi="仿宋" w:eastAsia="仿宋" w:cs="仿宋"/>
          <w:color w:val="auto"/>
          <w:sz w:val="32"/>
          <w:szCs w:val="32"/>
          <w:u w:val="none"/>
          <w:lang w:val="en-US" w:eastAsia="zh-CN"/>
        </w:rPr>
        <w:t>省校</w:t>
      </w:r>
      <w:r>
        <w:rPr>
          <w:rFonts w:hint="eastAsia" w:ascii="仿宋" w:hAnsi="仿宋" w:eastAsia="仿宋" w:cs="仿宋"/>
          <w:color w:val="auto"/>
          <w:sz w:val="32"/>
          <w:szCs w:val="32"/>
          <w:u w:val="none"/>
        </w:rPr>
        <w:t>教学网络核心团队建设，推进优质教学资源共建共享，12名老师加入了省校18门课程教学团队，34名老师获得12个专业的毕业论文指导教师资格。</w:t>
      </w:r>
    </w:p>
    <w:p>
      <w:pPr>
        <w:keepNext w:val="0"/>
        <w:keepLines w:val="0"/>
        <w:pageBreakBefore w:val="0"/>
        <w:widowControl/>
        <w:kinsoku/>
        <w:wordWrap/>
        <w:overflowPunct/>
        <w:topLinePunct w:val="0"/>
        <w:autoSpaceDE/>
        <w:autoSpaceDN/>
        <w:bidi w:val="0"/>
        <w:adjustRightInd w:val="0"/>
        <w:snapToGrid w:val="0"/>
        <w:spacing w:line="500" w:lineRule="exact"/>
        <w:jc w:val="center"/>
        <w:textAlignment w:val="center"/>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表3-2 2021年度教师情况</w:t>
      </w:r>
    </w:p>
    <w:p>
      <w:pPr>
        <w:keepNext w:val="0"/>
        <w:keepLines w:val="0"/>
        <w:pageBreakBefore w:val="0"/>
        <w:widowControl/>
        <w:kinsoku/>
        <w:wordWrap/>
        <w:overflowPunct/>
        <w:topLinePunct w:val="0"/>
        <w:autoSpaceDE/>
        <w:autoSpaceDN/>
        <w:bidi w:val="0"/>
        <w:adjustRightInd w:val="0"/>
        <w:snapToGrid w:val="0"/>
        <w:spacing w:line="500" w:lineRule="exact"/>
        <w:jc w:val="center"/>
        <w:textAlignment w:val="center"/>
        <w:outlineLvl w:val="1"/>
        <w:rPr>
          <w:rFonts w:hint="eastAsia" w:ascii="仿宋" w:hAnsi="仿宋" w:eastAsia="仿宋" w:cs="仿宋"/>
          <w:color w:val="auto"/>
          <w:kern w:val="0"/>
          <w:sz w:val="28"/>
          <w:szCs w:val="28"/>
          <w:u w:val="none"/>
        </w:rPr>
      </w:pPr>
      <w:r>
        <w:rPr>
          <w:rFonts w:hint="eastAsia" w:ascii="仿宋" w:hAnsi="仿宋" w:eastAsia="仿宋" w:cs="仿宋"/>
          <w:color w:val="auto"/>
          <w:sz w:val="28"/>
          <w:szCs w:val="28"/>
          <w:u w:val="none"/>
        </w:rPr>
        <w:t>校内教师数量与结构</w:t>
      </w:r>
    </w:p>
    <w:tbl>
      <w:tblPr>
        <w:tblStyle w:val="9"/>
        <w:tblW w:w="4998" w:type="pct"/>
        <w:tblInd w:w="0" w:type="dxa"/>
        <w:tblLayout w:type="autofit"/>
        <w:tblCellMar>
          <w:top w:w="0" w:type="dxa"/>
          <w:left w:w="108" w:type="dxa"/>
          <w:bottom w:w="0" w:type="dxa"/>
          <w:right w:w="108" w:type="dxa"/>
        </w:tblCellMar>
      </w:tblPr>
      <w:tblGrid>
        <w:gridCol w:w="1176"/>
        <w:gridCol w:w="756"/>
        <w:gridCol w:w="830"/>
        <w:gridCol w:w="836"/>
        <w:gridCol w:w="908"/>
        <w:gridCol w:w="913"/>
        <w:gridCol w:w="785"/>
        <w:gridCol w:w="729"/>
        <w:gridCol w:w="758"/>
        <w:gridCol w:w="672"/>
        <w:gridCol w:w="694"/>
      </w:tblGrid>
      <w:tr>
        <w:tblPrEx>
          <w:tblCellMar>
            <w:top w:w="0" w:type="dxa"/>
            <w:left w:w="108" w:type="dxa"/>
            <w:bottom w:w="0" w:type="dxa"/>
            <w:right w:w="108" w:type="dxa"/>
          </w:tblCellMar>
        </w:tblPrEx>
        <w:trPr>
          <w:trHeight w:val="340" w:hRule="atLeast"/>
        </w:trPr>
        <w:tc>
          <w:tcPr>
            <w:tcW w:w="649" w:type="pct"/>
            <w:vMerge w:val="restart"/>
            <w:tcBorders>
              <w:top w:val="single" w:color="auto" w:sz="4" w:space="0"/>
              <w:left w:val="single" w:color="auto" w:sz="4" w:space="0"/>
              <w:bottom w:val="single" w:color="auto" w:sz="4" w:space="0"/>
              <w:right w:val="single" w:color="auto" w:sz="4" w:space="0"/>
            </w:tcBorders>
            <w:shd w:val="clear" w:color="auto" w:fill="F1F1F1" w:themeFill="background1" w:themeFillShade="F2"/>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单位</w:t>
            </w:r>
          </w:p>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名称</w:t>
            </w:r>
          </w:p>
        </w:tc>
        <w:tc>
          <w:tcPr>
            <w:tcW w:w="417" w:type="pct"/>
            <w:vMerge w:val="restart"/>
            <w:tcBorders>
              <w:top w:val="single" w:color="auto" w:sz="4" w:space="0"/>
              <w:left w:val="single" w:color="auto" w:sz="4" w:space="0"/>
              <w:bottom w:val="single" w:color="auto" w:sz="4" w:space="0"/>
              <w:right w:val="single" w:color="auto" w:sz="4" w:space="0"/>
            </w:tcBorders>
            <w:shd w:val="clear" w:color="auto" w:fill="F1F1F1" w:themeFill="background1" w:themeFillShade="F2"/>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在职教师人数</w:t>
            </w:r>
          </w:p>
        </w:tc>
        <w:tc>
          <w:tcPr>
            <w:tcW w:w="1924" w:type="pct"/>
            <w:gridSpan w:val="4"/>
            <w:tcBorders>
              <w:top w:val="single" w:color="auto" w:sz="4" w:space="0"/>
              <w:left w:val="nil"/>
              <w:bottom w:val="single" w:color="auto" w:sz="4" w:space="0"/>
              <w:right w:val="single" w:color="auto" w:sz="4" w:space="0"/>
            </w:tcBorders>
            <w:shd w:val="clear" w:color="auto" w:fill="F1F1F1" w:themeFill="background1" w:themeFillShade="F2"/>
            <w:noWrap/>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职称情况</w:t>
            </w:r>
          </w:p>
        </w:tc>
        <w:tc>
          <w:tcPr>
            <w:tcW w:w="2007" w:type="pct"/>
            <w:gridSpan w:val="5"/>
            <w:tcBorders>
              <w:top w:val="single" w:color="auto" w:sz="4" w:space="0"/>
              <w:left w:val="nil"/>
              <w:bottom w:val="single" w:color="auto" w:sz="4" w:space="0"/>
              <w:right w:val="single" w:color="auto" w:sz="4" w:space="0"/>
            </w:tcBorders>
            <w:shd w:val="clear" w:color="auto" w:fill="F1F1F1" w:themeFill="background1" w:themeFillShade="F2"/>
            <w:noWrap/>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学历情况</w:t>
            </w:r>
          </w:p>
        </w:tc>
      </w:tr>
      <w:tr>
        <w:tblPrEx>
          <w:tblCellMar>
            <w:top w:w="0" w:type="dxa"/>
            <w:left w:w="108" w:type="dxa"/>
            <w:bottom w:w="0" w:type="dxa"/>
            <w:right w:w="108" w:type="dxa"/>
          </w:tblCellMar>
        </w:tblPrEx>
        <w:trPr>
          <w:trHeight w:val="340" w:hRule="atLeast"/>
        </w:trPr>
        <w:tc>
          <w:tcPr>
            <w:tcW w:w="649" w:type="pct"/>
            <w:vMerge w:val="continue"/>
            <w:tcBorders>
              <w:top w:val="single" w:color="auto" w:sz="4" w:space="0"/>
              <w:left w:val="single" w:color="auto" w:sz="4" w:space="0"/>
              <w:bottom w:val="single" w:color="auto" w:sz="4" w:space="0"/>
              <w:right w:val="single" w:color="auto" w:sz="4" w:space="0"/>
            </w:tcBorders>
            <w:shd w:val="clear" w:color="auto" w:fill="F1F1F1" w:themeFill="background1" w:themeFillShade="F2"/>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8"/>
                <w:szCs w:val="28"/>
                <w:u w:val="none"/>
              </w:rPr>
            </w:pPr>
          </w:p>
        </w:tc>
        <w:tc>
          <w:tcPr>
            <w:tcW w:w="417" w:type="pct"/>
            <w:vMerge w:val="continue"/>
            <w:tcBorders>
              <w:top w:val="single" w:color="auto" w:sz="4" w:space="0"/>
              <w:left w:val="single" w:color="auto" w:sz="4" w:space="0"/>
              <w:bottom w:val="single" w:color="auto" w:sz="4" w:space="0"/>
              <w:right w:val="single" w:color="auto" w:sz="4" w:space="0"/>
            </w:tcBorders>
            <w:shd w:val="clear" w:color="auto" w:fill="F1F1F1" w:themeFill="background1" w:themeFillShade="F2"/>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8"/>
                <w:szCs w:val="28"/>
                <w:u w:val="none"/>
              </w:rPr>
            </w:pPr>
          </w:p>
        </w:tc>
        <w:tc>
          <w:tcPr>
            <w:tcW w:w="458" w:type="pct"/>
            <w:tcBorders>
              <w:top w:val="single" w:color="auto" w:sz="4" w:space="0"/>
              <w:left w:val="nil"/>
              <w:bottom w:val="single" w:color="auto" w:sz="4" w:space="0"/>
              <w:right w:val="single" w:color="auto" w:sz="4" w:space="0"/>
            </w:tcBorders>
            <w:shd w:val="clear" w:color="auto" w:fill="F1F1F1" w:themeFill="background1" w:themeFillShade="F2"/>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正高职称人数</w:t>
            </w:r>
          </w:p>
        </w:tc>
        <w:tc>
          <w:tcPr>
            <w:tcW w:w="461" w:type="pct"/>
            <w:tcBorders>
              <w:top w:val="single" w:color="auto" w:sz="4" w:space="0"/>
              <w:left w:val="nil"/>
              <w:bottom w:val="single" w:color="auto" w:sz="4" w:space="0"/>
              <w:right w:val="single" w:color="auto" w:sz="4" w:space="0"/>
            </w:tcBorders>
            <w:shd w:val="clear" w:color="auto" w:fill="F1F1F1" w:themeFill="background1" w:themeFillShade="F2"/>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副高职称人数</w:t>
            </w:r>
          </w:p>
        </w:tc>
        <w:tc>
          <w:tcPr>
            <w:tcW w:w="501" w:type="pct"/>
            <w:tcBorders>
              <w:top w:val="single" w:color="auto" w:sz="4" w:space="0"/>
              <w:left w:val="nil"/>
              <w:bottom w:val="single" w:color="auto" w:sz="4" w:space="0"/>
              <w:right w:val="single" w:color="auto" w:sz="4" w:space="0"/>
            </w:tcBorders>
            <w:shd w:val="clear" w:color="auto" w:fill="F1F1F1" w:themeFill="background1" w:themeFillShade="F2"/>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中级职称人数</w:t>
            </w:r>
          </w:p>
        </w:tc>
        <w:tc>
          <w:tcPr>
            <w:tcW w:w="502" w:type="pct"/>
            <w:tcBorders>
              <w:top w:val="single" w:color="auto" w:sz="4" w:space="0"/>
              <w:left w:val="nil"/>
              <w:bottom w:val="single" w:color="auto" w:sz="4" w:space="0"/>
              <w:right w:val="single" w:color="auto" w:sz="4" w:space="0"/>
            </w:tcBorders>
            <w:shd w:val="clear" w:color="auto" w:fill="F1F1F1" w:themeFill="background1" w:themeFillShade="F2"/>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中级以下职称人数</w:t>
            </w:r>
          </w:p>
        </w:tc>
        <w:tc>
          <w:tcPr>
            <w:tcW w:w="433" w:type="pct"/>
            <w:tcBorders>
              <w:top w:val="single" w:color="auto" w:sz="4" w:space="0"/>
              <w:left w:val="nil"/>
              <w:bottom w:val="single" w:color="auto" w:sz="4" w:space="0"/>
              <w:right w:val="single" w:color="auto" w:sz="4" w:space="0"/>
            </w:tcBorders>
            <w:shd w:val="clear" w:color="auto" w:fill="F1F1F1" w:themeFill="background1" w:themeFillShade="F2"/>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博士生人数</w:t>
            </w:r>
          </w:p>
        </w:tc>
        <w:tc>
          <w:tcPr>
            <w:tcW w:w="402" w:type="pct"/>
            <w:tcBorders>
              <w:top w:val="single" w:color="auto" w:sz="4" w:space="0"/>
              <w:left w:val="nil"/>
              <w:bottom w:val="single" w:color="auto" w:sz="4" w:space="0"/>
              <w:right w:val="single" w:color="auto" w:sz="4" w:space="0"/>
            </w:tcBorders>
            <w:shd w:val="clear" w:color="auto" w:fill="F1F1F1" w:themeFill="background1" w:themeFillShade="F2"/>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硕士生人数</w:t>
            </w:r>
          </w:p>
        </w:tc>
        <w:tc>
          <w:tcPr>
            <w:tcW w:w="418" w:type="pct"/>
            <w:tcBorders>
              <w:top w:val="single" w:color="auto" w:sz="4" w:space="0"/>
              <w:left w:val="nil"/>
              <w:bottom w:val="single" w:color="auto" w:sz="4" w:space="0"/>
              <w:right w:val="single" w:color="auto" w:sz="4" w:space="0"/>
            </w:tcBorders>
            <w:shd w:val="clear" w:color="auto" w:fill="F1F1F1" w:themeFill="background1" w:themeFillShade="F2"/>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本科人数</w:t>
            </w:r>
          </w:p>
        </w:tc>
        <w:tc>
          <w:tcPr>
            <w:tcW w:w="371" w:type="pct"/>
            <w:tcBorders>
              <w:top w:val="single" w:color="auto" w:sz="4" w:space="0"/>
              <w:left w:val="nil"/>
              <w:bottom w:val="single" w:color="auto" w:sz="4" w:space="0"/>
              <w:right w:val="single" w:color="auto" w:sz="4" w:space="0"/>
            </w:tcBorders>
            <w:shd w:val="clear" w:color="auto" w:fill="F1F1F1" w:themeFill="background1" w:themeFillShade="F2"/>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大专人数</w:t>
            </w:r>
          </w:p>
        </w:tc>
        <w:tc>
          <w:tcPr>
            <w:tcW w:w="381" w:type="pct"/>
            <w:tcBorders>
              <w:top w:val="single" w:color="auto" w:sz="4" w:space="0"/>
              <w:left w:val="nil"/>
              <w:bottom w:val="single" w:color="auto" w:sz="4" w:space="0"/>
              <w:right w:val="single" w:color="auto" w:sz="4" w:space="0"/>
            </w:tcBorders>
            <w:shd w:val="clear" w:color="auto" w:fill="F1F1F1" w:themeFill="background1" w:themeFillShade="F2"/>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大专以下人数</w:t>
            </w:r>
          </w:p>
        </w:tc>
      </w:tr>
      <w:tr>
        <w:tblPrEx>
          <w:tblCellMar>
            <w:top w:w="0" w:type="dxa"/>
            <w:left w:w="108" w:type="dxa"/>
            <w:bottom w:w="0" w:type="dxa"/>
            <w:right w:w="108" w:type="dxa"/>
          </w:tblCellMar>
        </w:tblPrEx>
        <w:trPr>
          <w:trHeight w:val="340" w:hRule="atLeast"/>
        </w:trPr>
        <w:tc>
          <w:tcPr>
            <w:tcW w:w="649"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校本部</w:t>
            </w:r>
          </w:p>
        </w:tc>
        <w:tc>
          <w:tcPr>
            <w:tcW w:w="417" w:type="pct"/>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29</w:t>
            </w:r>
          </w:p>
        </w:tc>
        <w:tc>
          <w:tcPr>
            <w:tcW w:w="458" w:type="pct"/>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2</w:t>
            </w:r>
          </w:p>
        </w:tc>
        <w:tc>
          <w:tcPr>
            <w:tcW w:w="461" w:type="pct"/>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12</w:t>
            </w:r>
          </w:p>
        </w:tc>
        <w:tc>
          <w:tcPr>
            <w:tcW w:w="501" w:type="pct"/>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13</w:t>
            </w:r>
          </w:p>
        </w:tc>
        <w:tc>
          <w:tcPr>
            <w:tcW w:w="502" w:type="pct"/>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2</w:t>
            </w:r>
          </w:p>
        </w:tc>
        <w:tc>
          <w:tcPr>
            <w:tcW w:w="433" w:type="pct"/>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0</w:t>
            </w:r>
          </w:p>
        </w:tc>
        <w:tc>
          <w:tcPr>
            <w:tcW w:w="402" w:type="pct"/>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8</w:t>
            </w:r>
          </w:p>
        </w:tc>
        <w:tc>
          <w:tcPr>
            <w:tcW w:w="418" w:type="pct"/>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21</w:t>
            </w:r>
          </w:p>
        </w:tc>
        <w:tc>
          <w:tcPr>
            <w:tcW w:w="371" w:type="pct"/>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0</w:t>
            </w:r>
          </w:p>
        </w:tc>
        <w:tc>
          <w:tcPr>
            <w:tcW w:w="381" w:type="pct"/>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0</w:t>
            </w:r>
          </w:p>
        </w:tc>
      </w:tr>
      <w:tr>
        <w:tblPrEx>
          <w:tblCellMar>
            <w:top w:w="0" w:type="dxa"/>
            <w:left w:w="108" w:type="dxa"/>
            <w:bottom w:w="0" w:type="dxa"/>
            <w:right w:w="108" w:type="dxa"/>
          </w:tblCellMar>
        </w:tblPrEx>
        <w:trPr>
          <w:trHeight w:val="340" w:hRule="atLeast"/>
        </w:trPr>
        <w:tc>
          <w:tcPr>
            <w:tcW w:w="649"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所辖县级机构汇总</w:t>
            </w:r>
          </w:p>
        </w:tc>
        <w:tc>
          <w:tcPr>
            <w:tcW w:w="417" w:type="pct"/>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203</w:t>
            </w:r>
          </w:p>
        </w:tc>
        <w:tc>
          <w:tcPr>
            <w:tcW w:w="458" w:type="pct"/>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2</w:t>
            </w:r>
          </w:p>
        </w:tc>
        <w:tc>
          <w:tcPr>
            <w:tcW w:w="461" w:type="pct"/>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40</w:t>
            </w:r>
          </w:p>
        </w:tc>
        <w:tc>
          <w:tcPr>
            <w:tcW w:w="501" w:type="pct"/>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140</w:t>
            </w:r>
          </w:p>
        </w:tc>
        <w:tc>
          <w:tcPr>
            <w:tcW w:w="502" w:type="pct"/>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21</w:t>
            </w:r>
          </w:p>
        </w:tc>
        <w:tc>
          <w:tcPr>
            <w:tcW w:w="433" w:type="pct"/>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0</w:t>
            </w:r>
          </w:p>
        </w:tc>
        <w:tc>
          <w:tcPr>
            <w:tcW w:w="402" w:type="pct"/>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23</w:t>
            </w:r>
          </w:p>
        </w:tc>
        <w:tc>
          <w:tcPr>
            <w:tcW w:w="418" w:type="pct"/>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160</w:t>
            </w:r>
          </w:p>
        </w:tc>
        <w:tc>
          <w:tcPr>
            <w:tcW w:w="371" w:type="pct"/>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20</w:t>
            </w:r>
          </w:p>
        </w:tc>
        <w:tc>
          <w:tcPr>
            <w:tcW w:w="381" w:type="pct"/>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0</w:t>
            </w:r>
          </w:p>
        </w:tc>
      </w:tr>
    </w:tbl>
    <w:p>
      <w:pPr>
        <w:keepNext w:val="0"/>
        <w:keepLines w:val="0"/>
        <w:pageBreakBefore w:val="0"/>
        <w:widowControl/>
        <w:kinsoku/>
        <w:wordWrap/>
        <w:overflowPunct/>
        <w:topLinePunct w:val="0"/>
        <w:autoSpaceDE/>
        <w:autoSpaceDN/>
        <w:bidi w:val="0"/>
        <w:adjustRightInd w:val="0"/>
        <w:snapToGrid w:val="0"/>
        <w:spacing w:line="500" w:lineRule="exact"/>
        <w:jc w:val="center"/>
        <w:textAlignment w:val="center"/>
        <w:outlineLvl w:val="1"/>
        <w:rPr>
          <w:rFonts w:hint="eastAsia" w:ascii="仿宋" w:hAnsi="仿宋" w:eastAsia="仿宋" w:cs="仿宋"/>
          <w:color w:val="auto"/>
          <w:kern w:val="0"/>
          <w:sz w:val="28"/>
          <w:szCs w:val="28"/>
          <w:u w:val="none"/>
        </w:rPr>
      </w:pPr>
    </w:p>
    <w:p>
      <w:pPr>
        <w:keepNext w:val="0"/>
        <w:keepLines w:val="0"/>
        <w:pageBreakBefore w:val="0"/>
        <w:widowControl/>
        <w:kinsoku/>
        <w:wordWrap/>
        <w:overflowPunct/>
        <w:topLinePunct w:val="0"/>
        <w:autoSpaceDE/>
        <w:autoSpaceDN/>
        <w:bidi w:val="0"/>
        <w:adjustRightInd w:val="0"/>
        <w:snapToGrid w:val="0"/>
        <w:spacing w:line="500" w:lineRule="exact"/>
        <w:jc w:val="center"/>
        <w:textAlignment w:val="center"/>
        <w:outlineLvl w:val="1"/>
        <w:rPr>
          <w:rFonts w:hint="eastAsia" w:ascii="仿宋" w:hAnsi="仿宋" w:eastAsia="仿宋" w:cs="仿宋"/>
          <w:color w:val="auto"/>
          <w:kern w:val="0"/>
          <w:sz w:val="28"/>
          <w:szCs w:val="28"/>
          <w:u w:val="none"/>
        </w:rPr>
      </w:pPr>
      <w:r>
        <w:rPr>
          <w:rFonts w:hint="eastAsia" w:ascii="仿宋" w:hAnsi="仿宋" w:eastAsia="仿宋" w:cs="仿宋"/>
          <w:color w:val="auto"/>
          <w:kern w:val="0"/>
          <w:sz w:val="28"/>
          <w:szCs w:val="28"/>
          <w:u w:val="none"/>
        </w:rPr>
        <w:t>校外聘任教师数量与结构</w:t>
      </w:r>
    </w:p>
    <w:tbl>
      <w:tblPr>
        <w:tblStyle w:val="9"/>
        <w:tblW w:w="4998" w:type="pct"/>
        <w:tblInd w:w="0" w:type="dxa"/>
        <w:tblLayout w:type="autofit"/>
        <w:tblCellMar>
          <w:top w:w="0" w:type="dxa"/>
          <w:left w:w="108" w:type="dxa"/>
          <w:bottom w:w="0" w:type="dxa"/>
          <w:right w:w="108" w:type="dxa"/>
        </w:tblCellMar>
      </w:tblPr>
      <w:tblGrid>
        <w:gridCol w:w="1187"/>
        <w:gridCol w:w="761"/>
        <w:gridCol w:w="839"/>
        <w:gridCol w:w="843"/>
        <w:gridCol w:w="917"/>
        <w:gridCol w:w="923"/>
        <w:gridCol w:w="763"/>
        <w:gridCol w:w="765"/>
        <w:gridCol w:w="765"/>
        <w:gridCol w:w="680"/>
        <w:gridCol w:w="614"/>
      </w:tblGrid>
      <w:tr>
        <w:tblPrEx>
          <w:tblCellMar>
            <w:top w:w="0" w:type="dxa"/>
            <w:left w:w="108" w:type="dxa"/>
            <w:bottom w:w="0" w:type="dxa"/>
            <w:right w:w="108" w:type="dxa"/>
          </w:tblCellMar>
        </w:tblPrEx>
        <w:trPr>
          <w:trHeight w:val="340" w:hRule="atLeast"/>
        </w:trPr>
        <w:tc>
          <w:tcPr>
            <w:tcW w:w="655" w:type="pct"/>
            <w:vMerge w:val="restart"/>
            <w:tcBorders>
              <w:top w:val="single" w:color="auto" w:sz="4" w:space="0"/>
              <w:left w:val="single" w:color="auto" w:sz="4" w:space="0"/>
              <w:bottom w:val="single" w:color="auto" w:sz="4" w:space="0"/>
              <w:right w:val="single" w:color="auto" w:sz="4" w:space="0"/>
            </w:tcBorders>
            <w:shd w:val="clear" w:color="auto" w:fill="F1F1F1" w:themeFill="background1" w:themeFillShade="F2"/>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单位</w:t>
            </w:r>
          </w:p>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名称</w:t>
            </w:r>
          </w:p>
        </w:tc>
        <w:tc>
          <w:tcPr>
            <w:tcW w:w="420" w:type="pct"/>
            <w:vMerge w:val="restart"/>
            <w:tcBorders>
              <w:top w:val="single" w:color="auto" w:sz="4" w:space="0"/>
              <w:left w:val="single" w:color="auto" w:sz="4" w:space="0"/>
              <w:bottom w:val="single" w:color="auto" w:sz="4" w:space="0"/>
              <w:right w:val="single" w:color="auto" w:sz="4" w:space="0"/>
            </w:tcBorders>
            <w:shd w:val="clear" w:color="auto" w:fill="F1F1F1" w:themeFill="background1" w:themeFillShade="F2"/>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兼职教师人数</w:t>
            </w:r>
          </w:p>
        </w:tc>
        <w:tc>
          <w:tcPr>
            <w:tcW w:w="1943" w:type="pct"/>
            <w:gridSpan w:val="4"/>
            <w:tcBorders>
              <w:top w:val="single" w:color="auto" w:sz="4" w:space="0"/>
              <w:left w:val="nil"/>
              <w:bottom w:val="single" w:color="auto" w:sz="4" w:space="0"/>
              <w:right w:val="single" w:color="auto" w:sz="4" w:space="0"/>
            </w:tcBorders>
            <w:shd w:val="clear" w:color="auto" w:fill="F1F1F1" w:themeFill="background1" w:themeFillShade="F2"/>
            <w:noWrap/>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职称情况</w:t>
            </w:r>
          </w:p>
        </w:tc>
        <w:tc>
          <w:tcPr>
            <w:tcW w:w="1979" w:type="pct"/>
            <w:gridSpan w:val="5"/>
            <w:tcBorders>
              <w:top w:val="single" w:color="auto" w:sz="4" w:space="0"/>
              <w:left w:val="nil"/>
              <w:bottom w:val="single" w:color="auto" w:sz="4" w:space="0"/>
              <w:right w:val="single" w:color="auto" w:sz="4" w:space="0"/>
            </w:tcBorders>
            <w:shd w:val="clear" w:color="auto" w:fill="F1F1F1" w:themeFill="background1" w:themeFillShade="F2"/>
            <w:noWrap/>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学历情况</w:t>
            </w:r>
          </w:p>
        </w:tc>
      </w:tr>
      <w:tr>
        <w:tblPrEx>
          <w:tblCellMar>
            <w:top w:w="0" w:type="dxa"/>
            <w:left w:w="108" w:type="dxa"/>
            <w:bottom w:w="0" w:type="dxa"/>
            <w:right w:w="108" w:type="dxa"/>
          </w:tblCellMar>
        </w:tblPrEx>
        <w:trPr>
          <w:trHeight w:val="340" w:hRule="atLeast"/>
        </w:trPr>
        <w:tc>
          <w:tcPr>
            <w:tcW w:w="655" w:type="pct"/>
            <w:vMerge w:val="continue"/>
            <w:tcBorders>
              <w:top w:val="single" w:color="auto" w:sz="4" w:space="0"/>
              <w:left w:val="single" w:color="auto" w:sz="4" w:space="0"/>
              <w:bottom w:val="single" w:color="auto" w:sz="4" w:space="0"/>
              <w:right w:val="single" w:color="auto" w:sz="4" w:space="0"/>
            </w:tcBorders>
            <w:shd w:val="clear" w:color="auto" w:fill="F1F1F1" w:themeFill="background1" w:themeFillShade="F2"/>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8"/>
                <w:szCs w:val="28"/>
                <w:u w:val="none"/>
              </w:rPr>
            </w:pPr>
          </w:p>
        </w:tc>
        <w:tc>
          <w:tcPr>
            <w:tcW w:w="420" w:type="pct"/>
            <w:vMerge w:val="continue"/>
            <w:tcBorders>
              <w:top w:val="single" w:color="auto" w:sz="4" w:space="0"/>
              <w:left w:val="single" w:color="auto" w:sz="4" w:space="0"/>
              <w:bottom w:val="single" w:color="auto" w:sz="4" w:space="0"/>
              <w:right w:val="single" w:color="auto" w:sz="4" w:space="0"/>
            </w:tcBorders>
            <w:shd w:val="clear" w:color="auto" w:fill="F1F1F1" w:themeFill="background1" w:themeFillShade="F2"/>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8"/>
                <w:szCs w:val="28"/>
                <w:u w:val="none"/>
              </w:rPr>
            </w:pPr>
          </w:p>
        </w:tc>
        <w:tc>
          <w:tcPr>
            <w:tcW w:w="463" w:type="pct"/>
            <w:tcBorders>
              <w:top w:val="single" w:color="auto" w:sz="4" w:space="0"/>
              <w:left w:val="nil"/>
              <w:bottom w:val="single" w:color="auto" w:sz="4" w:space="0"/>
              <w:right w:val="single" w:color="auto" w:sz="4" w:space="0"/>
            </w:tcBorders>
            <w:shd w:val="clear" w:color="auto" w:fill="F1F1F1" w:themeFill="background1" w:themeFillShade="F2"/>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正高职称人数</w:t>
            </w:r>
          </w:p>
        </w:tc>
        <w:tc>
          <w:tcPr>
            <w:tcW w:w="465" w:type="pct"/>
            <w:tcBorders>
              <w:top w:val="single" w:color="auto" w:sz="4" w:space="0"/>
              <w:left w:val="nil"/>
              <w:bottom w:val="single" w:color="auto" w:sz="4" w:space="0"/>
              <w:right w:val="single" w:color="auto" w:sz="4" w:space="0"/>
            </w:tcBorders>
            <w:shd w:val="clear" w:color="auto" w:fill="F1F1F1" w:themeFill="background1" w:themeFillShade="F2"/>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副高职称人数</w:t>
            </w:r>
          </w:p>
        </w:tc>
        <w:tc>
          <w:tcPr>
            <w:tcW w:w="506" w:type="pct"/>
            <w:tcBorders>
              <w:top w:val="single" w:color="auto" w:sz="4" w:space="0"/>
              <w:left w:val="nil"/>
              <w:bottom w:val="single" w:color="auto" w:sz="4" w:space="0"/>
              <w:right w:val="single" w:color="auto" w:sz="4" w:space="0"/>
            </w:tcBorders>
            <w:shd w:val="clear" w:color="auto" w:fill="F1F1F1" w:themeFill="background1" w:themeFillShade="F2"/>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中级职称人数</w:t>
            </w:r>
          </w:p>
        </w:tc>
        <w:tc>
          <w:tcPr>
            <w:tcW w:w="508" w:type="pct"/>
            <w:tcBorders>
              <w:top w:val="single" w:color="auto" w:sz="4" w:space="0"/>
              <w:left w:val="nil"/>
              <w:bottom w:val="single" w:color="auto" w:sz="4" w:space="0"/>
              <w:right w:val="single" w:color="auto" w:sz="4" w:space="0"/>
            </w:tcBorders>
            <w:shd w:val="clear" w:color="auto" w:fill="F1F1F1" w:themeFill="background1" w:themeFillShade="F2"/>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中级以下职称人数</w:t>
            </w:r>
          </w:p>
        </w:tc>
        <w:tc>
          <w:tcPr>
            <w:tcW w:w="421" w:type="pct"/>
            <w:tcBorders>
              <w:top w:val="single" w:color="auto" w:sz="4" w:space="0"/>
              <w:left w:val="nil"/>
              <w:bottom w:val="single" w:color="auto" w:sz="4" w:space="0"/>
              <w:right w:val="single" w:color="auto" w:sz="4" w:space="0"/>
            </w:tcBorders>
            <w:shd w:val="clear" w:color="auto" w:fill="F1F1F1" w:themeFill="background1" w:themeFillShade="F2"/>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博士生人数</w:t>
            </w:r>
          </w:p>
        </w:tc>
        <w:tc>
          <w:tcPr>
            <w:tcW w:w="422" w:type="pct"/>
            <w:tcBorders>
              <w:top w:val="single" w:color="auto" w:sz="4" w:space="0"/>
              <w:left w:val="nil"/>
              <w:bottom w:val="single" w:color="auto" w:sz="4" w:space="0"/>
              <w:right w:val="single" w:color="auto" w:sz="4" w:space="0"/>
            </w:tcBorders>
            <w:shd w:val="clear" w:color="auto" w:fill="F1F1F1" w:themeFill="background1" w:themeFillShade="F2"/>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硕士生人数</w:t>
            </w:r>
          </w:p>
        </w:tc>
        <w:tc>
          <w:tcPr>
            <w:tcW w:w="422" w:type="pct"/>
            <w:tcBorders>
              <w:top w:val="single" w:color="auto" w:sz="4" w:space="0"/>
              <w:left w:val="nil"/>
              <w:bottom w:val="single" w:color="auto" w:sz="4" w:space="0"/>
              <w:right w:val="single" w:color="auto" w:sz="4" w:space="0"/>
            </w:tcBorders>
            <w:shd w:val="clear" w:color="auto" w:fill="F1F1F1" w:themeFill="background1" w:themeFillShade="F2"/>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本科人数</w:t>
            </w:r>
          </w:p>
        </w:tc>
        <w:tc>
          <w:tcPr>
            <w:tcW w:w="375" w:type="pct"/>
            <w:tcBorders>
              <w:top w:val="single" w:color="auto" w:sz="4" w:space="0"/>
              <w:left w:val="nil"/>
              <w:bottom w:val="single" w:color="auto" w:sz="4" w:space="0"/>
              <w:right w:val="single" w:color="auto" w:sz="4" w:space="0"/>
            </w:tcBorders>
            <w:shd w:val="clear" w:color="auto" w:fill="F1F1F1" w:themeFill="background1" w:themeFillShade="F2"/>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大专人数</w:t>
            </w:r>
          </w:p>
        </w:tc>
        <w:tc>
          <w:tcPr>
            <w:tcW w:w="338" w:type="pct"/>
            <w:tcBorders>
              <w:top w:val="single" w:color="auto" w:sz="4" w:space="0"/>
              <w:left w:val="nil"/>
              <w:bottom w:val="single" w:color="auto" w:sz="4" w:space="0"/>
              <w:right w:val="single" w:color="auto" w:sz="4" w:space="0"/>
            </w:tcBorders>
            <w:shd w:val="clear" w:color="auto" w:fill="F1F1F1" w:themeFill="background1" w:themeFillShade="F2"/>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大专以下人数</w:t>
            </w:r>
          </w:p>
        </w:tc>
      </w:tr>
      <w:tr>
        <w:tblPrEx>
          <w:tblCellMar>
            <w:top w:w="0" w:type="dxa"/>
            <w:left w:w="108" w:type="dxa"/>
            <w:bottom w:w="0" w:type="dxa"/>
            <w:right w:w="108" w:type="dxa"/>
          </w:tblCellMar>
        </w:tblPrEx>
        <w:trPr>
          <w:trHeight w:val="340" w:hRule="atLeast"/>
        </w:trPr>
        <w:tc>
          <w:tcPr>
            <w:tcW w:w="655"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校本部</w:t>
            </w:r>
          </w:p>
        </w:tc>
        <w:tc>
          <w:tcPr>
            <w:tcW w:w="420" w:type="pct"/>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120</w:t>
            </w:r>
          </w:p>
        </w:tc>
        <w:tc>
          <w:tcPr>
            <w:tcW w:w="463" w:type="pct"/>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2</w:t>
            </w:r>
          </w:p>
        </w:tc>
        <w:tc>
          <w:tcPr>
            <w:tcW w:w="465" w:type="pct"/>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102</w:t>
            </w:r>
          </w:p>
        </w:tc>
        <w:tc>
          <w:tcPr>
            <w:tcW w:w="506" w:type="pct"/>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16</w:t>
            </w:r>
          </w:p>
        </w:tc>
        <w:tc>
          <w:tcPr>
            <w:tcW w:w="508" w:type="pct"/>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kern w:val="0"/>
                <w:sz w:val="28"/>
                <w:szCs w:val="28"/>
                <w:u w:val="none"/>
                <w:lang w:bidi="ar"/>
              </w:rPr>
            </w:pPr>
            <w:r>
              <w:rPr>
                <w:rFonts w:hint="eastAsia" w:ascii="仿宋" w:hAnsi="仿宋" w:eastAsia="仿宋" w:cs="仿宋"/>
                <w:color w:val="auto"/>
                <w:kern w:val="0"/>
                <w:sz w:val="28"/>
                <w:szCs w:val="28"/>
                <w:u w:val="none"/>
                <w:lang w:bidi="ar"/>
              </w:rPr>
              <w:t>0</w:t>
            </w:r>
          </w:p>
        </w:tc>
        <w:tc>
          <w:tcPr>
            <w:tcW w:w="421" w:type="pct"/>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0</w:t>
            </w:r>
          </w:p>
        </w:tc>
        <w:tc>
          <w:tcPr>
            <w:tcW w:w="422" w:type="pct"/>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20</w:t>
            </w:r>
          </w:p>
        </w:tc>
        <w:tc>
          <w:tcPr>
            <w:tcW w:w="422" w:type="pct"/>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99</w:t>
            </w:r>
          </w:p>
        </w:tc>
        <w:tc>
          <w:tcPr>
            <w:tcW w:w="375" w:type="pct"/>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1</w:t>
            </w:r>
          </w:p>
        </w:tc>
        <w:tc>
          <w:tcPr>
            <w:tcW w:w="338" w:type="pct"/>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8"/>
                <w:szCs w:val="28"/>
                <w:u w:val="none"/>
              </w:rPr>
            </w:pPr>
            <w:r>
              <w:rPr>
                <w:rFonts w:hint="eastAsia" w:ascii="仿宋" w:hAnsi="仿宋" w:eastAsia="仿宋" w:cs="仿宋"/>
                <w:color w:val="auto"/>
                <w:kern w:val="0"/>
                <w:sz w:val="28"/>
                <w:szCs w:val="28"/>
                <w:u w:val="none"/>
                <w:lang w:bidi="ar"/>
              </w:rPr>
              <w:t>0</w:t>
            </w:r>
          </w:p>
        </w:tc>
      </w:tr>
      <w:tr>
        <w:tblPrEx>
          <w:tblCellMar>
            <w:top w:w="0" w:type="dxa"/>
            <w:left w:w="108" w:type="dxa"/>
            <w:bottom w:w="0" w:type="dxa"/>
            <w:right w:w="108" w:type="dxa"/>
          </w:tblCellMar>
        </w:tblPrEx>
        <w:trPr>
          <w:trHeight w:val="340" w:hRule="atLeast"/>
        </w:trPr>
        <w:tc>
          <w:tcPr>
            <w:tcW w:w="655"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所辖县级机构汇总</w:t>
            </w:r>
          </w:p>
        </w:tc>
        <w:tc>
          <w:tcPr>
            <w:tcW w:w="420" w:type="pct"/>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kern w:val="0"/>
                <w:sz w:val="28"/>
                <w:szCs w:val="28"/>
                <w:u w:val="none"/>
                <w:lang w:bidi="ar"/>
              </w:rPr>
            </w:pPr>
            <w:r>
              <w:rPr>
                <w:rFonts w:hint="eastAsia" w:ascii="仿宋" w:hAnsi="仿宋" w:eastAsia="仿宋" w:cs="仿宋"/>
                <w:color w:val="auto"/>
                <w:kern w:val="0"/>
                <w:sz w:val="28"/>
                <w:szCs w:val="28"/>
                <w:u w:val="none"/>
                <w:lang w:bidi="ar"/>
              </w:rPr>
              <w:t>580</w:t>
            </w:r>
          </w:p>
        </w:tc>
        <w:tc>
          <w:tcPr>
            <w:tcW w:w="463" w:type="pct"/>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kern w:val="0"/>
                <w:sz w:val="28"/>
                <w:szCs w:val="28"/>
                <w:u w:val="none"/>
                <w:lang w:bidi="ar"/>
              </w:rPr>
            </w:pPr>
            <w:r>
              <w:rPr>
                <w:rFonts w:hint="eastAsia" w:ascii="仿宋" w:hAnsi="仿宋" w:eastAsia="仿宋" w:cs="仿宋"/>
                <w:color w:val="auto"/>
                <w:kern w:val="0"/>
                <w:sz w:val="28"/>
                <w:szCs w:val="28"/>
                <w:u w:val="none"/>
                <w:lang w:bidi="ar"/>
              </w:rPr>
              <w:t>14</w:t>
            </w:r>
          </w:p>
        </w:tc>
        <w:tc>
          <w:tcPr>
            <w:tcW w:w="465" w:type="pct"/>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kern w:val="0"/>
                <w:sz w:val="28"/>
                <w:szCs w:val="28"/>
                <w:u w:val="none"/>
                <w:lang w:bidi="ar"/>
              </w:rPr>
            </w:pPr>
            <w:r>
              <w:rPr>
                <w:rFonts w:hint="eastAsia" w:ascii="仿宋" w:hAnsi="仿宋" w:eastAsia="仿宋" w:cs="仿宋"/>
                <w:color w:val="auto"/>
                <w:kern w:val="0"/>
                <w:sz w:val="28"/>
                <w:szCs w:val="28"/>
                <w:u w:val="none"/>
                <w:lang w:bidi="ar"/>
              </w:rPr>
              <w:t>306</w:t>
            </w:r>
          </w:p>
        </w:tc>
        <w:tc>
          <w:tcPr>
            <w:tcW w:w="506" w:type="pct"/>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kern w:val="0"/>
                <w:sz w:val="28"/>
                <w:szCs w:val="28"/>
                <w:u w:val="none"/>
                <w:lang w:bidi="ar"/>
              </w:rPr>
            </w:pPr>
            <w:r>
              <w:rPr>
                <w:rFonts w:hint="eastAsia" w:ascii="仿宋" w:hAnsi="仿宋" w:eastAsia="仿宋" w:cs="仿宋"/>
                <w:color w:val="auto"/>
                <w:kern w:val="0"/>
                <w:sz w:val="28"/>
                <w:szCs w:val="28"/>
                <w:u w:val="none"/>
                <w:lang w:bidi="ar"/>
              </w:rPr>
              <w:t>260</w:t>
            </w:r>
          </w:p>
        </w:tc>
        <w:tc>
          <w:tcPr>
            <w:tcW w:w="508" w:type="pct"/>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kern w:val="0"/>
                <w:sz w:val="28"/>
                <w:szCs w:val="28"/>
                <w:u w:val="none"/>
                <w:lang w:bidi="ar"/>
              </w:rPr>
            </w:pPr>
            <w:r>
              <w:rPr>
                <w:rFonts w:hint="eastAsia" w:ascii="仿宋" w:hAnsi="仿宋" w:eastAsia="仿宋" w:cs="仿宋"/>
                <w:color w:val="auto"/>
                <w:kern w:val="0"/>
                <w:sz w:val="28"/>
                <w:szCs w:val="28"/>
                <w:u w:val="none"/>
                <w:lang w:bidi="ar"/>
              </w:rPr>
              <w:t>0</w:t>
            </w:r>
          </w:p>
        </w:tc>
        <w:tc>
          <w:tcPr>
            <w:tcW w:w="421" w:type="pct"/>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kern w:val="0"/>
                <w:sz w:val="28"/>
                <w:szCs w:val="28"/>
                <w:u w:val="none"/>
                <w:lang w:bidi="ar"/>
              </w:rPr>
            </w:pPr>
            <w:r>
              <w:rPr>
                <w:rFonts w:hint="eastAsia" w:ascii="仿宋" w:hAnsi="仿宋" w:eastAsia="仿宋" w:cs="仿宋"/>
                <w:color w:val="auto"/>
                <w:kern w:val="0"/>
                <w:sz w:val="28"/>
                <w:szCs w:val="28"/>
                <w:u w:val="none"/>
                <w:lang w:bidi="ar"/>
              </w:rPr>
              <w:t>0</w:t>
            </w:r>
          </w:p>
        </w:tc>
        <w:tc>
          <w:tcPr>
            <w:tcW w:w="422" w:type="pct"/>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kern w:val="0"/>
                <w:sz w:val="28"/>
                <w:szCs w:val="28"/>
                <w:u w:val="none"/>
                <w:lang w:bidi="ar"/>
              </w:rPr>
            </w:pPr>
            <w:r>
              <w:rPr>
                <w:rFonts w:hint="eastAsia" w:ascii="仿宋" w:hAnsi="仿宋" w:eastAsia="仿宋" w:cs="仿宋"/>
                <w:color w:val="auto"/>
                <w:kern w:val="0"/>
                <w:sz w:val="28"/>
                <w:szCs w:val="28"/>
                <w:u w:val="none"/>
                <w:lang w:bidi="ar"/>
              </w:rPr>
              <w:t>36</w:t>
            </w:r>
          </w:p>
        </w:tc>
        <w:tc>
          <w:tcPr>
            <w:tcW w:w="422" w:type="pct"/>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kern w:val="0"/>
                <w:sz w:val="28"/>
                <w:szCs w:val="28"/>
                <w:u w:val="none"/>
                <w:lang w:bidi="ar"/>
              </w:rPr>
            </w:pPr>
            <w:r>
              <w:rPr>
                <w:rFonts w:hint="eastAsia" w:ascii="仿宋" w:hAnsi="仿宋" w:eastAsia="仿宋" w:cs="仿宋"/>
                <w:color w:val="auto"/>
                <w:kern w:val="0"/>
                <w:sz w:val="28"/>
                <w:szCs w:val="28"/>
                <w:u w:val="none"/>
                <w:lang w:bidi="ar"/>
              </w:rPr>
              <w:t>527</w:t>
            </w:r>
          </w:p>
        </w:tc>
        <w:tc>
          <w:tcPr>
            <w:tcW w:w="375" w:type="pct"/>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kern w:val="0"/>
                <w:sz w:val="28"/>
                <w:szCs w:val="28"/>
                <w:u w:val="none"/>
                <w:lang w:bidi="ar"/>
              </w:rPr>
            </w:pPr>
            <w:r>
              <w:rPr>
                <w:rFonts w:hint="eastAsia" w:ascii="仿宋" w:hAnsi="仿宋" w:eastAsia="仿宋" w:cs="仿宋"/>
                <w:color w:val="auto"/>
                <w:kern w:val="0"/>
                <w:sz w:val="28"/>
                <w:szCs w:val="28"/>
                <w:u w:val="none"/>
                <w:lang w:bidi="ar"/>
              </w:rPr>
              <w:t>17</w:t>
            </w:r>
          </w:p>
        </w:tc>
        <w:tc>
          <w:tcPr>
            <w:tcW w:w="338" w:type="pct"/>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kern w:val="0"/>
                <w:sz w:val="28"/>
                <w:szCs w:val="28"/>
                <w:u w:val="none"/>
                <w:lang w:bidi="ar"/>
              </w:rPr>
            </w:pPr>
            <w:r>
              <w:rPr>
                <w:rFonts w:hint="eastAsia" w:ascii="仿宋" w:hAnsi="仿宋" w:eastAsia="仿宋" w:cs="仿宋"/>
                <w:color w:val="auto"/>
                <w:kern w:val="0"/>
                <w:sz w:val="28"/>
                <w:szCs w:val="28"/>
                <w:u w:val="none"/>
                <w:lang w:bidi="ar"/>
              </w:rPr>
              <w:t>0</w:t>
            </w:r>
          </w:p>
        </w:tc>
      </w:tr>
    </w:tbl>
    <w:p>
      <w:pPr>
        <w:keepNext w:val="0"/>
        <w:keepLines w:val="0"/>
        <w:pageBreakBefore w:val="0"/>
        <w:widowControl w:val="0"/>
        <w:kinsoku/>
        <w:wordWrap/>
        <w:overflowPunct/>
        <w:topLinePunct w:val="0"/>
        <w:autoSpaceDE/>
        <w:autoSpaceDN/>
        <w:bidi w:val="0"/>
        <w:adjustRightInd w:val="0"/>
        <w:snapToGrid w:val="0"/>
        <w:spacing w:line="500" w:lineRule="exact"/>
        <w:ind w:firstLine="640" w:firstLineChars="200"/>
        <w:textAlignment w:val="auto"/>
        <w:rPr>
          <w:rFonts w:ascii="黑体" w:hAnsi="黑体" w:eastAsia="黑体" w:cs="华文中宋"/>
          <w:bCs/>
          <w:color w:val="auto"/>
          <w:sz w:val="32"/>
          <w:szCs w:val="32"/>
          <w:highlight w:val="none"/>
          <w:u w:val="none"/>
        </w:rPr>
      </w:pPr>
      <w:r>
        <w:rPr>
          <w:rFonts w:hint="eastAsia" w:ascii="黑体" w:hAnsi="黑体" w:eastAsia="黑体" w:cs="华文中宋"/>
          <w:bCs/>
          <w:color w:val="auto"/>
          <w:sz w:val="32"/>
          <w:szCs w:val="32"/>
          <w:highlight w:val="none"/>
          <w:u w:val="none"/>
        </w:rPr>
        <w:t>四、科学研究和特色创新</w:t>
      </w:r>
    </w:p>
    <w:p>
      <w:pPr>
        <w:keepNext w:val="0"/>
        <w:keepLines w:val="0"/>
        <w:pageBreakBefore w:val="0"/>
        <w:widowControl w:val="0"/>
        <w:kinsoku/>
        <w:wordWrap/>
        <w:overflowPunct/>
        <w:topLinePunct w:val="0"/>
        <w:autoSpaceDE/>
        <w:autoSpaceDN/>
        <w:bidi w:val="0"/>
        <w:adjustRightInd w:val="0"/>
        <w:snapToGrid w:val="0"/>
        <w:spacing w:line="500" w:lineRule="exact"/>
        <w:ind w:firstLine="640" w:firstLineChars="200"/>
        <w:textAlignment w:val="auto"/>
        <w:rPr>
          <w:rFonts w:hint="eastAsia" w:ascii="楷体" w:hAnsi="楷体" w:eastAsia="楷体" w:cs="楷体"/>
          <w:bCs/>
          <w:color w:val="auto"/>
          <w:sz w:val="32"/>
          <w:szCs w:val="32"/>
          <w:highlight w:val="none"/>
          <w:u w:val="none"/>
        </w:rPr>
      </w:pPr>
      <w:r>
        <w:rPr>
          <w:rFonts w:hint="eastAsia" w:ascii="楷体" w:hAnsi="楷体" w:eastAsia="楷体" w:cs="楷体"/>
          <w:bCs/>
          <w:color w:val="auto"/>
          <w:sz w:val="32"/>
          <w:szCs w:val="32"/>
          <w:highlight w:val="none"/>
          <w:u w:val="none"/>
        </w:rPr>
        <w:t>（一）科学研究</w:t>
      </w:r>
    </w:p>
    <w:p>
      <w:pPr>
        <w:keepNext w:val="0"/>
        <w:keepLines w:val="0"/>
        <w:pageBreakBefore w:val="0"/>
        <w:widowControl w:val="0"/>
        <w:kinsoku/>
        <w:wordWrap/>
        <w:overflowPunct/>
        <w:topLinePunct w:val="0"/>
        <w:autoSpaceDE/>
        <w:autoSpaceDN/>
        <w:bidi w:val="0"/>
        <w:adjustRightInd w:val="0"/>
        <w:snapToGrid w:val="0"/>
        <w:spacing w:line="500" w:lineRule="exact"/>
        <w:ind w:firstLine="640" w:firstLineChars="200"/>
        <w:textAlignment w:val="auto"/>
        <w:rPr>
          <w:rFonts w:ascii="仿宋" w:hAnsi="仿宋" w:eastAsia="仿宋"/>
          <w:bCs/>
          <w:color w:val="auto"/>
          <w:sz w:val="32"/>
          <w:szCs w:val="32"/>
          <w:highlight w:val="none"/>
          <w:u w:val="none"/>
        </w:rPr>
      </w:pPr>
      <w:r>
        <w:rPr>
          <w:rFonts w:hint="eastAsia" w:ascii="仿宋" w:hAnsi="仿宋" w:eastAsia="仿宋"/>
          <w:color w:val="auto"/>
          <w:sz w:val="32"/>
          <w:szCs w:val="32"/>
          <w:highlight w:val="none"/>
          <w:u w:val="none"/>
          <w:lang w:val="en-US" w:eastAsia="zh-CN"/>
        </w:rPr>
        <w:t>学</w:t>
      </w:r>
      <w:r>
        <w:rPr>
          <w:rFonts w:hint="eastAsia" w:ascii="仿宋" w:hAnsi="仿宋" w:eastAsia="仿宋"/>
          <w:color w:val="auto"/>
          <w:sz w:val="32"/>
          <w:szCs w:val="32"/>
          <w:highlight w:val="none"/>
          <w:u w:val="none"/>
        </w:rPr>
        <w:t>校十分重视发挥科研的引领支撑作用，设有科研处，并有专人负责科研工作。为调动教职员工的科研积极性，全面提升学校的科研水平，制定了《赣州广播电视大学科研成果奖励办法》、《赣州广播电视大学科研课题配套资金资助及使用办法》。</w:t>
      </w:r>
    </w:p>
    <w:p>
      <w:pPr>
        <w:keepNext w:val="0"/>
        <w:keepLines w:val="0"/>
        <w:pageBreakBefore w:val="0"/>
        <w:widowControl w:val="0"/>
        <w:kinsoku/>
        <w:wordWrap/>
        <w:overflowPunct/>
        <w:topLinePunct w:val="0"/>
        <w:autoSpaceDE/>
        <w:autoSpaceDN/>
        <w:bidi w:val="0"/>
        <w:adjustRightInd w:val="0"/>
        <w:snapToGrid w:val="0"/>
        <w:spacing w:line="500" w:lineRule="exact"/>
        <w:ind w:firstLine="640" w:firstLineChars="200"/>
        <w:textAlignment w:val="auto"/>
        <w:rPr>
          <w:rFonts w:hint="eastAsia" w:ascii="楷体" w:hAnsi="楷体" w:eastAsia="楷体" w:cs="楷体"/>
          <w:bCs/>
          <w:color w:val="auto"/>
          <w:sz w:val="32"/>
          <w:szCs w:val="32"/>
          <w:highlight w:val="none"/>
          <w:u w:val="none"/>
        </w:rPr>
      </w:pPr>
      <w:r>
        <w:rPr>
          <w:rFonts w:hint="eastAsia" w:ascii="楷体" w:hAnsi="楷体" w:eastAsia="楷体" w:cs="楷体"/>
          <w:bCs/>
          <w:color w:val="auto"/>
          <w:sz w:val="32"/>
          <w:szCs w:val="32"/>
          <w:highlight w:val="none"/>
          <w:u w:val="none"/>
        </w:rPr>
        <w:t>（二）特色创新</w:t>
      </w:r>
    </w:p>
    <w:p>
      <w:pPr>
        <w:keepNext w:val="0"/>
        <w:keepLines w:val="0"/>
        <w:pageBreakBefore w:val="0"/>
        <w:widowControl w:val="0"/>
        <w:kinsoku/>
        <w:wordWrap/>
        <w:overflowPunct/>
        <w:topLinePunct w:val="0"/>
        <w:autoSpaceDE/>
        <w:autoSpaceDN/>
        <w:bidi w:val="0"/>
        <w:adjustRightInd w:val="0"/>
        <w:snapToGrid w:val="0"/>
        <w:spacing w:line="500" w:lineRule="exact"/>
        <w:ind w:firstLine="640" w:firstLineChars="200"/>
        <w:textAlignment w:val="auto"/>
        <w:rPr>
          <w:rFonts w:ascii="仿宋" w:hAnsi="仿宋" w:eastAsia="仿宋"/>
          <w:color w:val="auto"/>
          <w:sz w:val="32"/>
          <w:szCs w:val="32"/>
          <w:highlight w:val="none"/>
          <w:u w:val="none"/>
        </w:rPr>
      </w:pPr>
      <w:r>
        <w:rPr>
          <w:rFonts w:hint="eastAsia" w:ascii="仿宋" w:hAnsi="仿宋" w:eastAsia="仿宋"/>
          <w:color w:val="auto"/>
          <w:sz w:val="32"/>
          <w:szCs w:val="32"/>
          <w:highlight w:val="none"/>
          <w:u w:val="none"/>
        </w:rPr>
        <w:t>充分发挥科研服务功能，服务地方经济和学校高质量发展。组织教师积极申报赣州市社联课题，推动</w:t>
      </w:r>
      <w:r>
        <w:rPr>
          <w:rFonts w:hint="eastAsia" w:ascii="仿宋" w:hAnsi="仿宋" w:eastAsia="仿宋"/>
          <w:color w:val="auto"/>
          <w:sz w:val="32"/>
          <w:szCs w:val="32"/>
          <w:highlight w:val="none"/>
          <w:u w:val="none"/>
          <w:lang w:val="en-US" w:eastAsia="zh-CN"/>
        </w:rPr>
        <w:t>赣州</w:t>
      </w:r>
      <w:r>
        <w:rPr>
          <w:rFonts w:hint="eastAsia" w:ascii="仿宋" w:hAnsi="仿宋" w:eastAsia="仿宋"/>
          <w:color w:val="auto"/>
          <w:sz w:val="32"/>
          <w:szCs w:val="32"/>
          <w:highlight w:val="none"/>
          <w:u w:val="none"/>
        </w:rPr>
        <w:t>市社会科学事业不断迈上新台阶。2021年1个课题申报立项赣州市社会科学研究课题，1个课题申报江西广播电视大学思政理论课教学改革和理论研究校级专项科研课题。组织</w:t>
      </w:r>
      <w:r>
        <w:rPr>
          <w:rFonts w:hint="eastAsia" w:ascii="仿宋" w:hAnsi="仿宋" w:eastAsia="仿宋"/>
          <w:color w:val="auto"/>
          <w:sz w:val="32"/>
          <w:szCs w:val="32"/>
          <w:highlight w:val="none"/>
          <w:u w:val="none"/>
          <w:lang w:val="en-US" w:eastAsia="zh-CN"/>
        </w:rPr>
        <w:t>全市</w:t>
      </w:r>
      <w:r>
        <w:rPr>
          <w:rFonts w:hint="eastAsia" w:ascii="仿宋" w:hAnsi="仿宋" w:eastAsia="仿宋"/>
          <w:color w:val="auto"/>
          <w:sz w:val="32"/>
          <w:szCs w:val="32"/>
          <w:highlight w:val="none"/>
          <w:u w:val="none"/>
        </w:rPr>
        <w:t>18名教师参加2021年江西省“职业院校社区服务能力提升项目”骨干教师培训班学习。参加江西省教育学会社区教育专业委员会第一届理事会第三次常务理事扩大会。学校被评为2020年度江西省社区教育教研先进单位。</w:t>
      </w:r>
    </w:p>
    <w:p>
      <w:pPr>
        <w:keepNext w:val="0"/>
        <w:keepLines w:val="0"/>
        <w:pageBreakBefore w:val="0"/>
        <w:widowControl w:val="0"/>
        <w:kinsoku/>
        <w:wordWrap/>
        <w:overflowPunct/>
        <w:topLinePunct w:val="0"/>
        <w:autoSpaceDE/>
        <w:autoSpaceDN/>
        <w:bidi w:val="0"/>
        <w:adjustRightInd w:val="0"/>
        <w:snapToGrid w:val="0"/>
        <w:spacing w:line="500" w:lineRule="exact"/>
        <w:ind w:firstLine="640" w:firstLineChars="200"/>
        <w:textAlignment w:val="auto"/>
        <w:rPr>
          <w:rFonts w:ascii="黑体" w:hAnsi="黑体" w:eastAsia="黑体" w:cs="华文中宋"/>
          <w:bCs/>
          <w:color w:val="auto"/>
          <w:sz w:val="32"/>
          <w:szCs w:val="32"/>
          <w:highlight w:val="none"/>
          <w:u w:val="none"/>
        </w:rPr>
      </w:pPr>
      <w:r>
        <w:rPr>
          <w:rFonts w:hint="eastAsia" w:ascii="黑体" w:hAnsi="黑体" w:eastAsia="黑体" w:cs="华文中宋"/>
          <w:bCs/>
          <w:color w:val="auto"/>
          <w:sz w:val="32"/>
          <w:szCs w:val="32"/>
          <w:highlight w:val="none"/>
          <w:u w:val="none"/>
        </w:rPr>
        <w:t>五、社会服务</w:t>
      </w:r>
    </w:p>
    <w:p>
      <w:pPr>
        <w:keepNext w:val="0"/>
        <w:keepLines w:val="0"/>
        <w:pageBreakBefore w:val="0"/>
        <w:widowControl w:val="0"/>
        <w:kinsoku/>
        <w:wordWrap/>
        <w:overflowPunct/>
        <w:topLinePunct w:val="0"/>
        <w:autoSpaceDE/>
        <w:autoSpaceDN/>
        <w:bidi w:val="0"/>
        <w:adjustRightInd w:val="0"/>
        <w:snapToGrid w:val="0"/>
        <w:spacing w:line="500" w:lineRule="exact"/>
        <w:ind w:firstLine="640" w:firstLineChars="200"/>
        <w:jc w:val="both"/>
        <w:outlineLvl w:val="1"/>
        <w:rPr>
          <w:rFonts w:ascii="楷体" w:hAnsi="楷体" w:eastAsia="楷体" w:cs="楷体"/>
          <w:b w:val="0"/>
          <w:bCs w:val="0"/>
          <w:sz w:val="32"/>
          <w:szCs w:val="32"/>
          <w:u w:val="none"/>
        </w:rPr>
      </w:pPr>
      <w:r>
        <w:rPr>
          <w:rFonts w:hint="eastAsia" w:ascii="楷体" w:hAnsi="楷体" w:eastAsia="楷体" w:cs="楷体"/>
          <w:b w:val="0"/>
          <w:bCs w:val="0"/>
          <w:sz w:val="32"/>
          <w:szCs w:val="32"/>
          <w:u w:val="none"/>
        </w:rPr>
        <w:t>（一）服务地方经济社会发展与学习型社会建设情况</w:t>
      </w:r>
    </w:p>
    <w:p>
      <w:pPr>
        <w:keepNext w:val="0"/>
        <w:keepLines w:val="0"/>
        <w:pageBreakBefore w:val="0"/>
        <w:widowControl w:val="0"/>
        <w:kinsoku/>
        <w:wordWrap/>
        <w:overflowPunct/>
        <w:topLinePunct w:val="0"/>
        <w:autoSpaceDE/>
        <w:autoSpaceDN/>
        <w:bidi w:val="0"/>
        <w:adjustRightInd w:val="0"/>
        <w:snapToGrid w:val="0"/>
        <w:spacing w:line="500" w:lineRule="exact"/>
        <w:ind w:firstLine="640" w:firstLineChars="200"/>
        <w:textAlignment w:val="auto"/>
        <w:rPr>
          <w:rFonts w:ascii="仿宋" w:hAnsi="仿宋" w:eastAsia="仿宋" w:cs="仿宋"/>
          <w:b w:val="0"/>
          <w:bCs w:val="0"/>
          <w:color w:val="auto"/>
          <w:sz w:val="32"/>
          <w:szCs w:val="32"/>
          <w:highlight w:val="none"/>
          <w:u w:val="none"/>
        </w:rPr>
      </w:pPr>
      <w:r>
        <w:rPr>
          <w:rFonts w:ascii="仿宋" w:hAnsi="仿宋" w:eastAsia="仿宋" w:cs="仿宋"/>
          <w:b w:val="0"/>
          <w:bCs w:val="0"/>
          <w:color w:val="auto"/>
          <w:sz w:val="32"/>
          <w:szCs w:val="32"/>
          <w:highlight w:val="none"/>
          <w:u w:val="none"/>
        </w:rPr>
        <w:t>1.</w:t>
      </w:r>
      <w:r>
        <w:rPr>
          <w:rFonts w:hint="eastAsia" w:ascii="仿宋" w:hAnsi="仿宋" w:eastAsia="仿宋" w:cs="仿宋"/>
          <w:b w:val="0"/>
          <w:bCs w:val="0"/>
          <w:color w:val="auto"/>
          <w:sz w:val="32"/>
          <w:szCs w:val="32"/>
          <w:highlight w:val="none"/>
          <w:u w:val="none"/>
        </w:rPr>
        <w:t>为</w:t>
      </w:r>
      <w:r>
        <w:rPr>
          <w:rFonts w:ascii="仿宋" w:hAnsi="仿宋" w:eastAsia="仿宋" w:cs="仿宋"/>
          <w:b w:val="0"/>
          <w:bCs w:val="0"/>
          <w:color w:val="auto"/>
          <w:sz w:val="32"/>
          <w:szCs w:val="32"/>
          <w:highlight w:val="none"/>
          <w:u w:val="none"/>
        </w:rPr>
        <w:t>乡村振兴添砖加瓦。</w:t>
      </w:r>
      <w:r>
        <w:rPr>
          <w:rFonts w:hint="eastAsia" w:ascii="仿宋" w:hAnsi="仿宋" w:eastAsia="仿宋" w:cs="仿宋"/>
          <w:b w:val="0"/>
          <w:bCs w:val="0"/>
          <w:color w:val="auto"/>
          <w:sz w:val="32"/>
          <w:szCs w:val="32"/>
          <w:highlight w:val="none"/>
          <w:u w:val="none"/>
        </w:rPr>
        <w:t>学校党委坚持“四个不摘”政策，领导班子成员多次到扶贫点调研指导，巩固拓展脱贫攻坚成果与乡村振兴有效衔接工作。学校向赣县五云镇蓬村拨付1.5万元帮扶资金，拨付1万元用于新时代文明实践站建设，争取5万元资金解决蓬村水毁公路建设资金问题；向兴国县高兴镇拨付1.5万元帮扶资金，向上争取乡村振兴帮扶工作经费十万元，水毁</w:t>
      </w:r>
      <w:r>
        <w:rPr>
          <w:rFonts w:hint="eastAsia" w:ascii="仿宋" w:hAnsi="仿宋" w:eastAsia="仿宋" w:cs="仿宋"/>
          <w:b w:val="0"/>
          <w:bCs w:val="0"/>
          <w:color w:val="auto"/>
          <w:sz w:val="32"/>
          <w:szCs w:val="32"/>
          <w:highlight w:val="none"/>
          <w:u w:val="none"/>
          <w:lang w:eastAsia="zh-CN"/>
        </w:rPr>
        <w:t>公路</w:t>
      </w:r>
      <w:r>
        <w:rPr>
          <w:rFonts w:hint="eastAsia" w:ascii="仿宋" w:hAnsi="仿宋" w:eastAsia="仿宋" w:cs="仿宋"/>
          <w:b w:val="0"/>
          <w:bCs w:val="0"/>
          <w:color w:val="auto"/>
          <w:sz w:val="32"/>
          <w:szCs w:val="32"/>
          <w:highlight w:val="none"/>
          <w:u w:val="none"/>
        </w:rPr>
        <w:t>补助资金9万元，农田水利补助资金10万元，捐赠10000只口罩。二是开展防止返贫动态监测帮扶。按照“四个不摘”和五年过渡期要求，常态化落实“每月监测会商、每月信息比对、每月研判处置”机制，实现应纳尽纳、能消则消。根据新一轮的大排查工作，截至目前，</w:t>
      </w:r>
      <w:r>
        <w:rPr>
          <w:rFonts w:hint="eastAsia" w:ascii="仿宋" w:hAnsi="仿宋" w:eastAsia="仿宋" w:cs="仿宋"/>
          <w:b w:val="0"/>
          <w:bCs w:val="0"/>
          <w:color w:val="auto"/>
          <w:sz w:val="32"/>
          <w:szCs w:val="32"/>
          <w:highlight w:val="none"/>
          <w:u w:val="none"/>
          <w:lang w:val="en-US" w:eastAsia="zh-CN"/>
        </w:rPr>
        <w:t>学</w:t>
      </w:r>
      <w:r>
        <w:rPr>
          <w:rFonts w:hint="eastAsia" w:ascii="仿宋" w:hAnsi="仿宋" w:eastAsia="仿宋" w:cs="仿宋"/>
          <w:b w:val="0"/>
          <w:bCs w:val="0"/>
          <w:color w:val="auto"/>
          <w:sz w:val="32"/>
          <w:szCs w:val="32"/>
          <w:highlight w:val="none"/>
          <w:u w:val="none"/>
        </w:rPr>
        <w:t>校下半年对接的乡村振兴对象兴国县高兴镇老圩村共有建档立卡脱贫户80户307人（其中脱贫不稳定户1户4人），边缘易致贫户2户10人。三是积极参与乡村治理。</w:t>
      </w:r>
      <w:r>
        <w:rPr>
          <w:rFonts w:hint="eastAsia" w:ascii="仿宋" w:hAnsi="仿宋" w:eastAsia="仿宋" w:cs="仿宋"/>
          <w:b w:val="0"/>
          <w:bCs w:val="0"/>
          <w:color w:val="auto"/>
          <w:sz w:val="32"/>
          <w:szCs w:val="32"/>
          <w:highlight w:val="none"/>
          <w:u w:val="none"/>
          <w:lang w:eastAsia="zh-CN"/>
        </w:rPr>
        <w:t>学</w:t>
      </w:r>
      <w:r>
        <w:rPr>
          <w:rFonts w:hint="eastAsia" w:ascii="仿宋" w:hAnsi="仿宋" w:eastAsia="仿宋" w:cs="仿宋"/>
          <w:b w:val="0"/>
          <w:bCs w:val="0"/>
          <w:color w:val="auto"/>
          <w:sz w:val="32"/>
          <w:szCs w:val="32"/>
          <w:highlight w:val="none"/>
          <w:u w:val="none"/>
        </w:rPr>
        <w:t>校驻村工作队队员积极配合村两委干部做好日常乡村治理工作。四是发挥学校职能优势助力乡村人才振兴。依托赣州开大兴国开放学院，开展全县村（社区）“两委”干部及村级后备干部学历提升工程，解决村干部学历层次偏低，知识获取途径不畅、乡村振兴人才缺乏的问题。</w:t>
      </w:r>
    </w:p>
    <w:p>
      <w:pPr>
        <w:keepNext w:val="0"/>
        <w:keepLines w:val="0"/>
        <w:pageBreakBefore w:val="0"/>
        <w:widowControl w:val="0"/>
        <w:kinsoku/>
        <w:wordWrap/>
        <w:overflowPunct/>
        <w:topLinePunct w:val="0"/>
        <w:autoSpaceDE/>
        <w:autoSpaceDN/>
        <w:bidi w:val="0"/>
        <w:adjustRightInd w:val="0"/>
        <w:snapToGrid w:val="0"/>
        <w:spacing w:line="500" w:lineRule="exact"/>
        <w:ind w:firstLine="640" w:firstLineChars="200"/>
        <w:textAlignment w:val="auto"/>
        <w:rPr>
          <w:rFonts w:ascii="仿宋" w:hAnsi="仿宋" w:eastAsia="仿宋" w:cs="仿宋"/>
          <w:b w:val="0"/>
          <w:bCs w:val="0"/>
          <w:color w:val="auto"/>
          <w:sz w:val="32"/>
          <w:szCs w:val="32"/>
          <w:highlight w:val="none"/>
          <w:u w:val="none"/>
        </w:rPr>
      </w:pPr>
      <w:r>
        <w:rPr>
          <w:rFonts w:hint="eastAsia" w:ascii="仿宋" w:hAnsi="仿宋" w:eastAsia="仿宋"/>
          <w:b w:val="0"/>
          <w:bCs w:val="0"/>
          <w:color w:val="auto"/>
          <w:sz w:val="32"/>
          <w:szCs w:val="32"/>
          <w:highlight w:val="none"/>
          <w:u w:val="none"/>
        </w:rPr>
        <w:t>2.</w:t>
      </w:r>
      <w:r>
        <w:rPr>
          <w:rFonts w:hint="eastAsia" w:ascii="仿宋" w:hAnsi="仿宋" w:eastAsia="仿宋" w:cs="仿宋"/>
          <w:b w:val="0"/>
          <w:bCs w:val="0"/>
          <w:color w:val="auto"/>
          <w:sz w:val="32"/>
          <w:szCs w:val="32"/>
          <w:highlight w:val="none"/>
          <w:u w:val="none"/>
        </w:rPr>
        <w:t>创设行业学院，为</w:t>
      </w:r>
      <w:r>
        <w:rPr>
          <w:rFonts w:hint="eastAsia" w:ascii="仿宋" w:hAnsi="仿宋" w:eastAsia="仿宋"/>
          <w:b w:val="0"/>
          <w:bCs w:val="0"/>
          <w:color w:val="auto"/>
          <w:sz w:val="32"/>
          <w:szCs w:val="32"/>
          <w:highlight w:val="none"/>
          <w:u w:val="none"/>
        </w:rPr>
        <w:t>产业服务培养人才。</w:t>
      </w:r>
      <w:r>
        <w:rPr>
          <w:rFonts w:hint="eastAsia" w:ascii="仿宋" w:hAnsi="仿宋" w:eastAsia="仿宋" w:cs="仿宋"/>
          <w:b w:val="0"/>
          <w:bCs w:val="0"/>
          <w:color w:val="auto"/>
          <w:sz w:val="32"/>
          <w:szCs w:val="32"/>
          <w:highlight w:val="none"/>
          <w:u w:val="none"/>
        </w:rPr>
        <w:t>为进一步对接融入粤港澳大湾区，为地方经济社会服务，赣州开放大学已创设龙南新兴产业人才学院等行业学院，新设上犹县绿色发展人才学院、赣州开放大学乡村振兴人才学院、赣州开放大学新能源产业人才学院，并积极开展校企合作，产教融合，积极探索二元制办学模式，为产业服务培养大量人才。</w:t>
      </w:r>
    </w:p>
    <w:p>
      <w:pPr>
        <w:keepNext w:val="0"/>
        <w:keepLines w:val="0"/>
        <w:pageBreakBefore w:val="0"/>
        <w:widowControl w:val="0"/>
        <w:kinsoku/>
        <w:wordWrap/>
        <w:overflowPunct/>
        <w:topLinePunct w:val="0"/>
        <w:autoSpaceDE/>
        <w:autoSpaceDN/>
        <w:bidi w:val="0"/>
        <w:adjustRightInd w:val="0"/>
        <w:snapToGrid w:val="0"/>
        <w:spacing w:line="500" w:lineRule="exact"/>
        <w:ind w:firstLine="640" w:firstLineChars="200"/>
        <w:textAlignment w:val="auto"/>
        <w:rPr>
          <w:rFonts w:ascii="仿宋" w:hAnsi="仿宋" w:eastAsia="仿宋" w:cs="仿宋"/>
          <w:b w:val="0"/>
          <w:bCs w:val="0"/>
          <w:color w:val="auto"/>
          <w:sz w:val="32"/>
          <w:szCs w:val="32"/>
          <w:highlight w:val="none"/>
          <w:u w:val="none"/>
        </w:rPr>
      </w:pPr>
      <w:r>
        <w:rPr>
          <w:rFonts w:hint="eastAsia" w:ascii="仿宋" w:hAnsi="仿宋" w:eastAsia="仿宋" w:cs="仿宋"/>
          <w:b w:val="0"/>
          <w:bCs w:val="0"/>
          <w:color w:val="auto"/>
          <w:sz w:val="32"/>
          <w:szCs w:val="32"/>
          <w:highlight w:val="none"/>
          <w:u w:val="none"/>
        </w:rPr>
        <w:t>3</w:t>
      </w:r>
      <w:r>
        <w:rPr>
          <w:rFonts w:hint="eastAsia" w:ascii="仿宋" w:hAnsi="仿宋" w:eastAsia="仿宋" w:cs="仿宋"/>
          <w:b w:val="0"/>
          <w:bCs w:val="0"/>
          <w:color w:val="auto"/>
          <w:sz w:val="32"/>
          <w:szCs w:val="32"/>
          <w:highlight w:val="none"/>
          <w:u w:val="none"/>
          <w:lang w:val="en-US" w:eastAsia="zh-CN"/>
        </w:rPr>
        <w:t>.</w:t>
      </w:r>
      <w:r>
        <w:rPr>
          <w:rFonts w:hint="eastAsia" w:ascii="仿宋" w:hAnsi="仿宋" w:eastAsia="仿宋" w:cs="仿宋"/>
          <w:b w:val="0"/>
          <w:bCs w:val="0"/>
          <w:color w:val="auto"/>
          <w:sz w:val="32"/>
          <w:szCs w:val="32"/>
          <w:highlight w:val="none"/>
          <w:u w:val="none"/>
        </w:rPr>
        <w:t>大力促进社区教育发展。</w:t>
      </w:r>
      <w:r>
        <w:rPr>
          <w:rFonts w:hint="eastAsia" w:ascii="仿宋" w:hAnsi="仿宋" w:eastAsia="仿宋" w:cs="仿宋"/>
          <w:b w:val="0"/>
          <w:bCs w:val="0"/>
          <w:color w:val="auto"/>
          <w:sz w:val="32"/>
          <w:szCs w:val="32"/>
          <w:highlight w:val="none"/>
          <w:u w:val="none"/>
          <w:lang w:val="en-US" w:eastAsia="zh-CN"/>
        </w:rPr>
        <w:t>学</w:t>
      </w:r>
      <w:r>
        <w:rPr>
          <w:rFonts w:hint="eastAsia" w:ascii="仿宋" w:hAnsi="仿宋" w:eastAsia="仿宋" w:cs="仿宋"/>
          <w:b w:val="0"/>
          <w:bCs w:val="0"/>
          <w:color w:val="auto"/>
          <w:sz w:val="32"/>
          <w:szCs w:val="32"/>
          <w:highlight w:val="none"/>
          <w:u w:val="none"/>
        </w:rPr>
        <w:t>校把社区教育作为开大重</w:t>
      </w:r>
      <w:r>
        <w:rPr>
          <w:rFonts w:hint="eastAsia" w:ascii="仿宋" w:hAnsi="仿宋" w:eastAsia="仿宋"/>
          <w:b w:val="0"/>
          <w:bCs w:val="0"/>
          <w:color w:val="auto"/>
          <w:sz w:val="32"/>
          <w:szCs w:val="32"/>
          <w:highlight w:val="none"/>
          <w:u w:val="none"/>
        </w:rPr>
        <w:t>要办学定位，积极争取市政府明确开大在社区教育中的职能作用和专项经费。在市教育局的领导下，赣州开大作为赣州市社区教育指导中心，延伸服务领域，积极对接江西省社区教育指导中心，开展全市城乡社区教育活动，为学习型城市建设和终身教育体系构建作出了积极的贡献。2021年江西全民终身学习活动周开幕式赣州分会场在</w:t>
      </w:r>
      <w:r>
        <w:rPr>
          <w:rFonts w:hint="eastAsia" w:ascii="仿宋" w:hAnsi="仿宋" w:eastAsia="仿宋"/>
          <w:b w:val="0"/>
          <w:bCs w:val="0"/>
          <w:color w:val="auto"/>
          <w:sz w:val="32"/>
          <w:szCs w:val="32"/>
          <w:highlight w:val="none"/>
          <w:u w:val="none"/>
          <w:lang w:val="en-US" w:eastAsia="zh-CN"/>
        </w:rPr>
        <w:t>赣州开大</w:t>
      </w:r>
      <w:r>
        <w:rPr>
          <w:rFonts w:hint="eastAsia" w:ascii="仿宋" w:hAnsi="仿宋" w:eastAsia="仿宋"/>
          <w:b w:val="0"/>
          <w:bCs w:val="0"/>
          <w:color w:val="auto"/>
          <w:sz w:val="32"/>
          <w:szCs w:val="32"/>
          <w:highlight w:val="none"/>
          <w:u w:val="none"/>
        </w:rPr>
        <w:t>举办。结合实际，制定印发《赣州市2021年全民终身学习活动周方案》，《赣州广播电视大学2021年社区教育活动方案》，一是建设社区教育网络学习平台，二是抓好社区教师实验示范点，三是开展形式多样的社区教育活动。如“全民卫生日活动”“党建结对共建双促进双提升活动”“机关干部下基层 连心连情促脱贫”“法治在我身边 清廉从我做起”等活动。</w:t>
      </w:r>
      <w:r>
        <w:rPr>
          <w:rFonts w:hint="eastAsia" w:ascii="仿宋" w:hAnsi="仿宋" w:eastAsia="仿宋" w:cs="仿宋"/>
          <w:b w:val="0"/>
          <w:bCs w:val="0"/>
          <w:color w:val="auto"/>
          <w:sz w:val="32"/>
          <w:szCs w:val="32"/>
          <w:highlight w:val="none"/>
          <w:u w:val="none"/>
        </w:rPr>
        <w:t>推荐1人为江西教育学会社区教育专业委员会理事，推荐2家单位参评2021年度江西省社区教育教研先进单位，2人参评先进个人。</w:t>
      </w:r>
    </w:p>
    <w:p>
      <w:pPr>
        <w:keepNext w:val="0"/>
        <w:keepLines w:val="0"/>
        <w:pageBreakBefore w:val="0"/>
        <w:widowControl w:val="0"/>
        <w:kinsoku/>
        <w:wordWrap/>
        <w:overflowPunct/>
        <w:topLinePunct w:val="0"/>
        <w:autoSpaceDE/>
        <w:autoSpaceDN/>
        <w:bidi w:val="0"/>
        <w:adjustRightInd w:val="0"/>
        <w:snapToGrid w:val="0"/>
        <w:spacing w:line="500" w:lineRule="exact"/>
        <w:ind w:firstLine="640" w:firstLineChars="200"/>
        <w:textAlignment w:val="auto"/>
        <w:outlineLvl w:val="1"/>
        <w:rPr>
          <w:rFonts w:ascii="仿宋" w:hAnsi="仿宋" w:eastAsia="仿宋" w:cs="楷体"/>
          <w:b w:val="0"/>
          <w:bCs w:val="0"/>
          <w:color w:val="auto"/>
          <w:sz w:val="32"/>
          <w:szCs w:val="32"/>
          <w:highlight w:val="none"/>
          <w:u w:val="none"/>
        </w:rPr>
      </w:pPr>
      <w:r>
        <w:rPr>
          <w:rFonts w:hint="eastAsia" w:ascii="仿宋" w:hAnsi="仿宋" w:eastAsia="仿宋" w:cs="楷体"/>
          <w:b w:val="0"/>
          <w:bCs w:val="0"/>
          <w:color w:val="auto"/>
          <w:sz w:val="32"/>
          <w:szCs w:val="32"/>
          <w:highlight w:val="none"/>
          <w:u w:val="none"/>
        </w:rPr>
        <w:t>4.职业培训</w:t>
      </w:r>
    </w:p>
    <w:p>
      <w:pPr>
        <w:keepNext w:val="0"/>
        <w:keepLines w:val="0"/>
        <w:pageBreakBefore w:val="0"/>
        <w:widowControl w:val="0"/>
        <w:kinsoku/>
        <w:wordWrap/>
        <w:overflowPunct/>
        <w:topLinePunct w:val="0"/>
        <w:autoSpaceDE/>
        <w:autoSpaceDN/>
        <w:bidi w:val="0"/>
        <w:adjustRightInd w:val="0"/>
        <w:snapToGrid w:val="0"/>
        <w:spacing w:line="500" w:lineRule="exact"/>
        <w:ind w:firstLine="640" w:firstLineChars="200"/>
        <w:textAlignment w:val="auto"/>
        <w:rPr>
          <w:rFonts w:ascii="仿宋" w:hAnsi="仿宋" w:eastAsia="仿宋" w:cs="仿宋"/>
          <w:b w:val="0"/>
          <w:bCs w:val="0"/>
          <w:color w:val="auto"/>
          <w:sz w:val="32"/>
          <w:szCs w:val="32"/>
          <w:highlight w:val="none"/>
          <w:u w:val="none"/>
        </w:rPr>
      </w:pPr>
      <w:r>
        <w:rPr>
          <w:rFonts w:hint="eastAsia" w:ascii="仿宋" w:hAnsi="仿宋" w:eastAsia="仿宋" w:cs="仿宋"/>
          <w:b w:val="0"/>
          <w:bCs w:val="0"/>
          <w:color w:val="auto"/>
          <w:sz w:val="32"/>
          <w:szCs w:val="32"/>
          <w:highlight w:val="none"/>
          <w:u w:val="none"/>
        </w:rPr>
        <w:t>赣州开放大学为进一步服务地方经济社会，对接融入赣州市委市政府“三大战略，八大行动”，积极开展中小学幼儿园教师心理健康教育培训，培养了400名心理健康辅导员。</w:t>
      </w:r>
      <w:r>
        <w:rPr>
          <w:rFonts w:ascii="仿宋" w:hAnsi="仿宋" w:eastAsia="仿宋" w:cs="仿宋"/>
          <w:b w:val="0"/>
          <w:bCs w:val="0"/>
          <w:color w:val="auto"/>
          <w:sz w:val="32"/>
          <w:szCs w:val="32"/>
          <w:highlight w:val="none"/>
          <w:u w:val="none"/>
        </w:rPr>
        <w:t>赣州市委、市政府高度重视中小学、幼儿园师生的心理健康和心理健康教育师资薄弱等问题，在</w:t>
      </w:r>
      <w:r>
        <w:rPr>
          <w:rFonts w:hint="eastAsia" w:ascii="仿宋" w:hAnsi="仿宋" w:eastAsia="仿宋" w:cs="仿宋"/>
          <w:b w:val="0"/>
          <w:bCs w:val="0"/>
          <w:color w:val="auto"/>
          <w:sz w:val="32"/>
          <w:szCs w:val="32"/>
          <w:highlight w:val="none"/>
          <w:u w:val="none"/>
        </w:rPr>
        <w:t>全市</w:t>
      </w:r>
      <w:r>
        <w:rPr>
          <w:rFonts w:ascii="仿宋" w:hAnsi="仿宋" w:eastAsia="仿宋" w:cs="仿宋"/>
          <w:b w:val="0"/>
          <w:bCs w:val="0"/>
          <w:color w:val="auto"/>
          <w:sz w:val="32"/>
          <w:szCs w:val="32"/>
          <w:highlight w:val="none"/>
          <w:u w:val="none"/>
        </w:rPr>
        <w:t>开展了中小学、幼儿园教师心理健康辅导员资格培训工作。赣州开放大学具体承办，着力建设一支本土心理健康教育骨干教师队伍，打造本土“心理名师”。截至目前，实现全市所有中小学、幼儿园（含民办学校、职业学校）全覆盖，共有近13800名中小学幼儿园（含民办学校、职业学校）教师通过培训，获得心理健康教育辅导员培训结业证和资格证。该项培训工作取得了良好社会效应，并得到上级充分肯定，为赣州市打造</w:t>
      </w:r>
      <w:r>
        <w:rPr>
          <w:rFonts w:hint="eastAsia" w:ascii="仿宋" w:hAnsi="仿宋" w:eastAsia="仿宋" w:cs="仿宋"/>
          <w:b w:val="0"/>
          <w:bCs w:val="0"/>
          <w:color w:val="auto"/>
          <w:sz w:val="32"/>
          <w:szCs w:val="32"/>
          <w:highlight w:val="none"/>
          <w:u w:val="none"/>
        </w:rPr>
        <w:t>“</w:t>
      </w:r>
      <w:r>
        <w:rPr>
          <w:rFonts w:ascii="仿宋" w:hAnsi="仿宋" w:eastAsia="仿宋" w:cs="仿宋"/>
          <w:b w:val="0"/>
          <w:bCs w:val="0"/>
          <w:color w:val="auto"/>
          <w:sz w:val="32"/>
          <w:szCs w:val="32"/>
          <w:highlight w:val="none"/>
          <w:u w:val="none"/>
        </w:rPr>
        <w:t>心防工程”助力平安建设作出重要贡献。</w:t>
      </w:r>
    </w:p>
    <w:p>
      <w:pPr>
        <w:keepNext w:val="0"/>
        <w:keepLines w:val="0"/>
        <w:pageBreakBefore w:val="0"/>
        <w:widowControl w:val="0"/>
        <w:kinsoku/>
        <w:wordWrap/>
        <w:overflowPunct/>
        <w:topLinePunct w:val="0"/>
        <w:autoSpaceDE/>
        <w:autoSpaceDN/>
        <w:bidi w:val="0"/>
        <w:adjustRightInd w:val="0"/>
        <w:snapToGrid w:val="0"/>
        <w:spacing w:line="500" w:lineRule="exact"/>
        <w:ind w:firstLine="640" w:firstLineChars="200"/>
        <w:textAlignment w:val="auto"/>
        <w:rPr>
          <w:rFonts w:ascii="仿宋" w:hAnsi="仿宋" w:eastAsia="仿宋" w:cs="仿宋"/>
          <w:b w:val="0"/>
          <w:bCs w:val="0"/>
          <w:color w:val="auto"/>
          <w:sz w:val="32"/>
          <w:szCs w:val="32"/>
          <w:highlight w:val="none"/>
          <w:u w:val="none"/>
        </w:rPr>
      </w:pPr>
      <w:r>
        <w:rPr>
          <w:rFonts w:ascii="仿宋" w:hAnsi="仿宋" w:eastAsia="仿宋" w:cs="仿宋"/>
          <w:b w:val="0"/>
          <w:bCs w:val="0"/>
          <w:color w:val="auto"/>
          <w:sz w:val="32"/>
          <w:szCs w:val="32"/>
          <w:highlight w:val="none"/>
          <w:u w:val="none"/>
        </w:rPr>
        <w:t>赣州开放大学通过对学员</w:t>
      </w:r>
      <w:r>
        <w:rPr>
          <w:rFonts w:hint="eastAsia" w:ascii="仿宋" w:hAnsi="仿宋" w:eastAsia="仿宋" w:cs="仿宋"/>
          <w:b w:val="0"/>
          <w:bCs w:val="0"/>
          <w:color w:val="auto"/>
          <w:sz w:val="32"/>
          <w:szCs w:val="32"/>
          <w:highlight w:val="none"/>
          <w:u w:val="none"/>
          <w:lang w:val="en-US" w:eastAsia="zh-CN"/>
        </w:rPr>
        <w:t>进行</w:t>
      </w:r>
      <w:r>
        <w:rPr>
          <w:rFonts w:ascii="仿宋" w:hAnsi="仿宋" w:eastAsia="仿宋" w:cs="仿宋"/>
          <w:b w:val="0"/>
          <w:bCs w:val="0"/>
          <w:color w:val="auto"/>
          <w:sz w:val="32"/>
          <w:szCs w:val="32"/>
          <w:highlight w:val="none"/>
          <w:u w:val="none"/>
        </w:rPr>
        <w:t>有计划的分期培养</w:t>
      </w:r>
      <w:r>
        <w:rPr>
          <w:rFonts w:hint="eastAsia" w:ascii="仿宋" w:hAnsi="仿宋" w:eastAsia="仿宋" w:cs="仿宋"/>
          <w:b w:val="0"/>
          <w:bCs w:val="0"/>
          <w:color w:val="auto"/>
          <w:sz w:val="32"/>
          <w:szCs w:val="32"/>
          <w:highlight w:val="none"/>
          <w:u w:val="none"/>
          <w:lang w:eastAsia="zh-CN"/>
        </w:rPr>
        <w:t>、</w:t>
      </w:r>
      <w:r>
        <w:rPr>
          <w:rFonts w:ascii="仿宋" w:hAnsi="仿宋" w:eastAsia="仿宋" w:cs="仿宋"/>
          <w:b w:val="0"/>
          <w:bCs w:val="0"/>
          <w:color w:val="auto"/>
          <w:sz w:val="32"/>
          <w:szCs w:val="32"/>
          <w:highlight w:val="none"/>
          <w:u w:val="none"/>
        </w:rPr>
        <w:t>专业化培训</w:t>
      </w:r>
      <w:r>
        <w:rPr>
          <w:rFonts w:hint="eastAsia" w:ascii="仿宋" w:hAnsi="仿宋" w:eastAsia="仿宋" w:cs="仿宋"/>
          <w:b w:val="0"/>
          <w:bCs w:val="0"/>
          <w:color w:val="auto"/>
          <w:sz w:val="32"/>
          <w:szCs w:val="32"/>
          <w:highlight w:val="none"/>
          <w:u w:val="none"/>
          <w:lang w:eastAsia="zh-CN"/>
        </w:rPr>
        <w:t>，</w:t>
      </w:r>
      <w:r>
        <w:rPr>
          <w:rFonts w:hint="eastAsia" w:ascii="仿宋" w:hAnsi="仿宋" w:eastAsia="仿宋" w:cs="仿宋"/>
          <w:b w:val="0"/>
          <w:bCs w:val="0"/>
          <w:color w:val="auto"/>
          <w:sz w:val="32"/>
          <w:szCs w:val="32"/>
          <w:highlight w:val="none"/>
          <w:u w:val="none"/>
          <w:lang w:val="en-US" w:eastAsia="zh-CN"/>
        </w:rPr>
        <w:t>使</w:t>
      </w:r>
      <w:r>
        <w:rPr>
          <w:rFonts w:ascii="仿宋" w:hAnsi="仿宋" w:eastAsia="仿宋" w:cs="仿宋"/>
          <w:b w:val="0"/>
          <w:bCs w:val="0"/>
          <w:color w:val="auto"/>
          <w:sz w:val="32"/>
          <w:szCs w:val="32"/>
          <w:highlight w:val="none"/>
          <w:u w:val="none"/>
        </w:rPr>
        <w:t>他们成为赣州市中小学、幼儿园心理健康工作骨干性力量，从而推动赣州市中小学幼儿园心理健康教育工作科学化发展，逐步形成独特的心理健康教育赣州模式</w:t>
      </w:r>
      <w:r>
        <w:rPr>
          <w:rFonts w:hint="eastAsia" w:ascii="仿宋" w:hAnsi="仿宋" w:eastAsia="仿宋" w:cs="仿宋"/>
          <w:b w:val="0"/>
          <w:bCs w:val="0"/>
          <w:color w:val="auto"/>
          <w:sz w:val="32"/>
          <w:szCs w:val="32"/>
          <w:highlight w:val="none"/>
          <w:u w:val="none"/>
        </w:rPr>
        <w:t>。</w:t>
      </w:r>
    </w:p>
    <w:p>
      <w:pPr>
        <w:keepNext w:val="0"/>
        <w:keepLines w:val="0"/>
        <w:pageBreakBefore w:val="0"/>
        <w:widowControl w:val="0"/>
        <w:kinsoku/>
        <w:wordWrap/>
        <w:overflowPunct/>
        <w:topLinePunct w:val="0"/>
        <w:autoSpaceDE/>
        <w:autoSpaceDN/>
        <w:bidi w:val="0"/>
        <w:adjustRightInd w:val="0"/>
        <w:snapToGrid w:val="0"/>
        <w:spacing w:line="500" w:lineRule="exact"/>
        <w:ind w:firstLine="640" w:firstLineChars="200"/>
        <w:jc w:val="both"/>
        <w:textAlignment w:val="auto"/>
        <w:outlineLvl w:val="1"/>
        <w:rPr>
          <w:rFonts w:ascii="楷体" w:hAnsi="楷体" w:eastAsia="楷体" w:cs="楷体"/>
          <w:b w:val="0"/>
          <w:bCs w:val="0"/>
          <w:sz w:val="32"/>
          <w:szCs w:val="32"/>
          <w:u w:val="none"/>
        </w:rPr>
      </w:pPr>
      <w:r>
        <w:rPr>
          <w:rFonts w:hint="eastAsia" w:ascii="楷体" w:hAnsi="楷体" w:eastAsia="楷体" w:cs="楷体"/>
          <w:b w:val="0"/>
          <w:bCs w:val="0"/>
          <w:sz w:val="32"/>
          <w:szCs w:val="32"/>
          <w:u w:val="none"/>
        </w:rPr>
        <w:t>（二）对口支援、教育帮扶情况</w:t>
      </w:r>
    </w:p>
    <w:p>
      <w:pPr>
        <w:pStyle w:val="2"/>
        <w:keepNext w:val="0"/>
        <w:keepLines w:val="0"/>
        <w:pageBreakBefore w:val="0"/>
        <w:widowControl w:val="0"/>
        <w:kinsoku/>
        <w:wordWrap/>
        <w:overflowPunct/>
        <w:topLinePunct w:val="0"/>
        <w:autoSpaceDE/>
        <w:autoSpaceDN/>
        <w:bidi w:val="0"/>
        <w:spacing w:after="0" w:line="500" w:lineRule="exact"/>
        <w:ind w:firstLine="640" w:firstLineChars="200"/>
        <w:textAlignment w:val="auto"/>
        <w:rPr>
          <w:rFonts w:ascii="仿宋" w:hAnsi="仿宋" w:eastAsia="仿宋" w:cs="仿宋"/>
          <w:color w:val="auto"/>
          <w:sz w:val="32"/>
          <w:szCs w:val="32"/>
          <w:highlight w:val="none"/>
          <w:u w:val="none"/>
        </w:rPr>
      </w:pPr>
      <w:r>
        <w:rPr>
          <w:rFonts w:hint="eastAsia" w:ascii="仿宋" w:hAnsi="仿宋" w:eastAsia="仿宋" w:cs="仿宋"/>
          <w:color w:val="auto"/>
          <w:sz w:val="32"/>
          <w:szCs w:val="32"/>
          <w:highlight w:val="none"/>
          <w:u w:val="none"/>
        </w:rPr>
        <w:t>学校党委积极响应市委、市政府的号召，对口支援</w:t>
      </w:r>
      <w:r>
        <w:rPr>
          <w:rFonts w:hint="eastAsia" w:ascii="仿宋" w:hAnsi="仿宋" w:eastAsia="仿宋" w:cs="仿宋"/>
          <w:color w:val="auto"/>
          <w:sz w:val="32"/>
          <w:szCs w:val="32"/>
          <w:highlight w:val="none"/>
          <w:u w:val="none"/>
          <w:lang w:val="en-US" w:eastAsia="zh-CN"/>
        </w:rPr>
        <w:t>学</w:t>
      </w:r>
      <w:r>
        <w:rPr>
          <w:rFonts w:hint="eastAsia" w:ascii="仿宋" w:hAnsi="仿宋" w:eastAsia="仿宋" w:cs="仿宋"/>
          <w:color w:val="auto"/>
          <w:sz w:val="32"/>
          <w:szCs w:val="32"/>
          <w:highlight w:val="none"/>
          <w:u w:val="none"/>
        </w:rPr>
        <w:t>校驻赣县区五云镇蓬</w:t>
      </w:r>
      <w:r>
        <w:rPr>
          <w:rFonts w:hint="eastAsia" w:ascii="仿宋" w:hAnsi="仿宋" w:eastAsia="仿宋" w:cs="仿宋"/>
          <w:color w:val="auto"/>
          <w:sz w:val="32"/>
          <w:szCs w:val="32"/>
          <w:highlight w:val="none"/>
          <w:u w:val="none"/>
          <w:lang w:eastAsia="zh-CN"/>
        </w:rPr>
        <w:t>村</w:t>
      </w:r>
      <w:r>
        <w:rPr>
          <w:rFonts w:hint="eastAsia" w:ascii="仿宋" w:hAnsi="仿宋" w:eastAsia="仿宋" w:cs="仿宋"/>
          <w:color w:val="auto"/>
          <w:sz w:val="32"/>
          <w:szCs w:val="32"/>
          <w:highlight w:val="none"/>
          <w:u w:val="none"/>
        </w:rPr>
        <w:t>脱贫攻坚扶贫点和兴国县高兴镇老圩村乡村振兴点，共拨付近50万元帮扶资金，捐赠10000只口罩。发挥学校职能优势助力乡村人才振兴。依托赣州开放大学兴国县开放学院，开展全县村（社区）“两委”干部及村级后备干部学历提升工程，解决村干部学历层次偏低，知识获取途径不畅、乡村振兴人才缺乏的问题。</w:t>
      </w:r>
    </w:p>
    <w:p>
      <w:pPr>
        <w:keepNext w:val="0"/>
        <w:keepLines w:val="0"/>
        <w:pageBreakBefore w:val="0"/>
        <w:widowControl w:val="0"/>
        <w:kinsoku/>
        <w:wordWrap/>
        <w:overflowPunct/>
        <w:topLinePunct w:val="0"/>
        <w:autoSpaceDE/>
        <w:autoSpaceDN/>
        <w:bidi w:val="0"/>
        <w:adjustRightInd w:val="0"/>
        <w:snapToGrid w:val="0"/>
        <w:spacing w:line="500" w:lineRule="exact"/>
        <w:ind w:firstLine="640" w:firstLineChars="200"/>
        <w:textAlignment w:val="auto"/>
        <w:outlineLvl w:val="1"/>
        <w:rPr>
          <w:rFonts w:ascii="楷体" w:hAnsi="楷体" w:eastAsia="楷体" w:cs="楷体"/>
          <w:b w:val="0"/>
          <w:bCs w:val="0"/>
          <w:sz w:val="32"/>
          <w:szCs w:val="32"/>
          <w:u w:val="none"/>
        </w:rPr>
      </w:pPr>
      <w:r>
        <w:rPr>
          <w:rFonts w:hint="eastAsia" w:ascii="楷体" w:hAnsi="楷体" w:eastAsia="楷体" w:cs="楷体"/>
          <w:b w:val="0"/>
          <w:bCs w:val="0"/>
          <w:sz w:val="32"/>
          <w:szCs w:val="32"/>
          <w:u w:val="none"/>
        </w:rPr>
        <w:t>（三）学校资源面向校内、社会开放服务情况</w:t>
      </w:r>
    </w:p>
    <w:p>
      <w:pPr>
        <w:keepNext w:val="0"/>
        <w:keepLines w:val="0"/>
        <w:pageBreakBefore w:val="0"/>
        <w:widowControl w:val="0"/>
        <w:kinsoku/>
        <w:wordWrap/>
        <w:overflowPunct/>
        <w:topLinePunct w:val="0"/>
        <w:autoSpaceDE/>
        <w:autoSpaceDN/>
        <w:bidi w:val="0"/>
        <w:adjustRightInd w:val="0"/>
        <w:snapToGrid w:val="0"/>
        <w:spacing w:line="500" w:lineRule="exact"/>
        <w:ind w:firstLine="640" w:firstLineChars="200"/>
        <w:textAlignment w:val="auto"/>
        <w:rPr>
          <w:rFonts w:ascii="仿宋" w:hAnsi="仿宋" w:eastAsia="仿宋" w:cs="仿宋"/>
          <w:color w:val="auto"/>
          <w:sz w:val="32"/>
          <w:szCs w:val="32"/>
          <w:highlight w:val="none"/>
          <w:u w:val="none"/>
        </w:rPr>
      </w:pPr>
      <w:r>
        <w:rPr>
          <w:rFonts w:hint="eastAsia" w:ascii="仿宋" w:hAnsi="仿宋" w:eastAsia="仿宋"/>
          <w:color w:val="auto"/>
          <w:sz w:val="32"/>
          <w:szCs w:val="32"/>
          <w:highlight w:val="none"/>
          <w:u w:val="none"/>
        </w:rPr>
        <w:t>学校继续开展红色培训等，为</w:t>
      </w:r>
      <w:r>
        <w:rPr>
          <w:rFonts w:hint="eastAsia" w:ascii="仿宋" w:hAnsi="仿宋" w:eastAsia="仿宋"/>
          <w:color w:val="auto"/>
          <w:sz w:val="32"/>
          <w:szCs w:val="32"/>
          <w:highlight w:val="none"/>
          <w:u w:val="none"/>
          <w:lang w:val="en-US" w:eastAsia="zh-CN"/>
        </w:rPr>
        <w:t>赣州</w:t>
      </w:r>
      <w:r>
        <w:rPr>
          <w:rFonts w:hint="eastAsia" w:ascii="仿宋" w:hAnsi="仿宋" w:eastAsia="仿宋"/>
          <w:color w:val="auto"/>
          <w:sz w:val="32"/>
          <w:szCs w:val="32"/>
          <w:highlight w:val="none"/>
          <w:u w:val="none"/>
        </w:rPr>
        <w:t>“六大攻坚战”培训人才，为社会经济发展作出开大贡献。中共赣州市委组织部批复同意</w:t>
      </w:r>
      <w:r>
        <w:rPr>
          <w:rFonts w:hint="eastAsia" w:ascii="仿宋" w:hAnsi="仿宋" w:eastAsia="仿宋"/>
          <w:color w:val="auto"/>
          <w:sz w:val="32"/>
          <w:szCs w:val="32"/>
          <w:highlight w:val="none"/>
          <w:u w:val="none"/>
          <w:lang w:val="en-US" w:eastAsia="zh-CN"/>
        </w:rPr>
        <w:t>学</w:t>
      </w:r>
      <w:r>
        <w:rPr>
          <w:rFonts w:hint="eastAsia" w:ascii="仿宋" w:hAnsi="仿宋" w:eastAsia="仿宋"/>
          <w:color w:val="auto"/>
          <w:sz w:val="32"/>
          <w:szCs w:val="32"/>
          <w:highlight w:val="none"/>
          <w:u w:val="none"/>
        </w:rPr>
        <w:t>校设为全市干部教育培训党性教育基地。</w:t>
      </w:r>
      <w:r>
        <w:rPr>
          <w:rFonts w:hint="eastAsia" w:ascii="仿宋" w:hAnsi="仿宋" w:eastAsia="仿宋"/>
          <w:color w:val="auto"/>
          <w:sz w:val="32"/>
          <w:szCs w:val="32"/>
          <w:highlight w:val="none"/>
          <w:u w:val="none"/>
          <w:lang w:val="en-US" w:eastAsia="zh-CN"/>
        </w:rPr>
        <w:t>学</w:t>
      </w:r>
      <w:r>
        <w:rPr>
          <w:rFonts w:hint="eastAsia" w:ascii="仿宋" w:hAnsi="仿宋" w:eastAsia="仿宋" w:cs="仿宋"/>
          <w:bCs/>
          <w:color w:val="auto"/>
          <w:sz w:val="32"/>
          <w:szCs w:val="32"/>
          <w:highlight w:val="none"/>
          <w:u w:val="none"/>
        </w:rPr>
        <w:t>校红色培训模式主要是</w:t>
      </w:r>
      <w:r>
        <w:rPr>
          <w:rFonts w:hint="eastAsia" w:ascii="仿宋" w:hAnsi="仿宋" w:eastAsia="仿宋" w:cs="仿宋"/>
          <w:color w:val="auto"/>
          <w:sz w:val="32"/>
          <w:szCs w:val="32"/>
          <w:highlight w:val="none"/>
          <w:u w:val="none"/>
        </w:rPr>
        <w:t>依托本地资源，立足赣州，面向全市乃至全省、全国党政干部以及企事业单位干部进行党性、党风、党纪教育、革命传统教育、苏区廉政教育等。目前，已开辟兴国、于都、瑞金、井冈山、福建长汀、古田、贵州遵义、湖南韶山等多条红色培训线路，专题培训内容涵盖了十九大精神辅导、“苏区精神”、“井冈山精神”、“红船精神”、党务工作、乡村振兴发展等务实管用的内容，教学手段包括专题教学、主题教学、现场教学、体验教学，以互动教学、案例教学、拓展活动和红舞台教学为延展，把理论学习与社会实践有机结合起来，增强培训的实效性，让学员们真正走进历史、触摸到当时鲜活的场景，达到锤炼党性的目的，自觉做共产主义远大理想和中国特色社会主义共同理想的坚定信仰者、忠实实践者。</w:t>
      </w:r>
    </w:p>
    <w:p>
      <w:pPr>
        <w:keepNext w:val="0"/>
        <w:keepLines w:val="0"/>
        <w:pageBreakBefore w:val="0"/>
        <w:widowControl w:val="0"/>
        <w:kinsoku/>
        <w:wordWrap/>
        <w:overflowPunct/>
        <w:topLinePunct w:val="0"/>
        <w:autoSpaceDE/>
        <w:autoSpaceDN/>
        <w:bidi w:val="0"/>
        <w:adjustRightInd w:val="0"/>
        <w:snapToGrid w:val="0"/>
        <w:spacing w:line="500" w:lineRule="exact"/>
        <w:ind w:firstLine="640" w:firstLineChars="200"/>
        <w:textAlignment w:val="auto"/>
        <w:rPr>
          <w:rFonts w:ascii="仿宋" w:hAnsi="仿宋" w:eastAsia="仿宋" w:cs="仿宋"/>
          <w:color w:val="auto"/>
          <w:sz w:val="32"/>
          <w:szCs w:val="32"/>
          <w:highlight w:val="none"/>
          <w:u w:val="none"/>
        </w:rPr>
      </w:pPr>
      <w:r>
        <w:rPr>
          <w:rFonts w:hint="eastAsia" w:ascii="仿宋" w:hAnsi="仿宋" w:eastAsia="仿宋"/>
          <w:color w:val="auto"/>
          <w:sz w:val="32"/>
          <w:szCs w:val="32"/>
          <w:highlight w:val="none"/>
          <w:u w:val="none"/>
        </w:rPr>
        <w:t>积极开展社会化培训，全年累计培训学员1665人。一是有条不紊地推进培训工作。顺利完成了2021年度全市中小学教师心理健康教育培训，共培训学员800人。完成红色培训3期20</w:t>
      </w:r>
      <w:r>
        <w:rPr>
          <w:rFonts w:ascii="仿宋" w:hAnsi="仿宋" w:eastAsia="仿宋"/>
          <w:color w:val="auto"/>
          <w:sz w:val="32"/>
          <w:szCs w:val="32"/>
          <w:highlight w:val="none"/>
          <w:u w:val="none"/>
        </w:rPr>
        <w:t>3</w:t>
      </w:r>
      <w:r>
        <w:rPr>
          <w:rFonts w:hint="eastAsia" w:ascii="仿宋" w:hAnsi="仿宋" w:eastAsia="仿宋"/>
          <w:color w:val="auto"/>
          <w:sz w:val="32"/>
          <w:szCs w:val="32"/>
          <w:highlight w:val="none"/>
          <w:u w:val="none"/>
        </w:rPr>
        <w:t>人，行业培训2期163人。二是积极</w:t>
      </w:r>
      <w:r>
        <w:rPr>
          <w:rFonts w:hint="eastAsia" w:ascii="仿宋" w:hAnsi="仿宋" w:eastAsia="仿宋" w:cs="仿宋"/>
          <w:color w:val="auto"/>
          <w:sz w:val="32"/>
          <w:szCs w:val="32"/>
          <w:highlight w:val="none"/>
          <w:u w:val="none"/>
        </w:rPr>
        <w:t>参与赣州市职业技能提升行动。开展家政服务员、电子商务人员、创业培训（SYB项目）培训，全年共计培训501人，取得职业技能培训的骄人成绩。</w:t>
      </w:r>
    </w:p>
    <w:p>
      <w:pPr>
        <w:keepNext w:val="0"/>
        <w:keepLines w:val="0"/>
        <w:pageBreakBefore w:val="0"/>
        <w:widowControl w:val="0"/>
        <w:numPr>
          <w:ilvl w:val="0"/>
          <w:numId w:val="2"/>
        </w:numPr>
        <w:kinsoku/>
        <w:wordWrap/>
        <w:overflowPunct/>
        <w:topLinePunct w:val="0"/>
        <w:autoSpaceDE/>
        <w:autoSpaceDN/>
        <w:bidi w:val="0"/>
        <w:adjustRightInd w:val="0"/>
        <w:snapToGrid w:val="0"/>
        <w:spacing w:line="500" w:lineRule="exact"/>
        <w:ind w:firstLine="640" w:firstLineChars="200"/>
        <w:textAlignment w:val="auto"/>
        <w:rPr>
          <w:rFonts w:hint="eastAsia" w:ascii="黑体" w:hAnsi="黑体" w:eastAsia="黑体" w:cs="华文中宋"/>
          <w:bCs/>
          <w:color w:val="auto"/>
          <w:sz w:val="32"/>
          <w:szCs w:val="32"/>
          <w:highlight w:val="none"/>
          <w:u w:val="none"/>
        </w:rPr>
      </w:pPr>
      <w:r>
        <w:rPr>
          <w:rFonts w:hint="eastAsia" w:ascii="黑体" w:hAnsi="黑体" w:eastAsia="黑体" w:cs="华文中宋"/>
          <w:bCs/>
          <w:color w:val="auto"/>
          <w:sz w:val="32"/>
          <w:szCs w:val="32"/>
          <w:highlight w:val="none"/>
          <w:u w:val="none"/>
        </w:rPr>
        <w:t>存在的问题</w:t>
      </w:r>
    </w:p>
    <w:p>
      <w:pPr>
        <w:pStyle w:val="2"/>
        <w:keepNext w:val="0"/>
        <w:keepLines w:val="0"/>
        <w:pageBreakBefore w:val="0"/>
        <w:widowControl w:val="0"/>
        <w:numPr>
          <w:ilvl w:val="0"/>
          <w:numId w:val="0"/>
        </w:numPr>
        <w:kinsoku/>
        <w:wordWrap/>
        <w:overflowPunct/>
        <w:topLinePunct w:val="0"/>
        <w:autoSpaceDE/>
        <w:autoSpaceDN/>
        <w:bidi w:val="0"/>
        <w:adjustRightInd/>
        <w:snapToGrid/>
        <w:spacing w:after="0" w:line="500" w:lineRule="exact"/>
        <w:ind w:firstLine="640" w:firstLineChars="200"/>
        <w:textAlignment w:val="auto"/>
        <w:rPr>
          <w:rFonts w:hint="eastAsia" w:ascii="仿宋" w:hAnsi="仿宋" w:eastAsia="仿宋" w:cs="Times New Roman"/>
          <w:color w:val="auto"/>
          <w:sz w:val="32"/>
          <w:szCs w:val="32"/>
          <w:highlight w:val="none"/>
          <w:u w:val="none"/>
          <w:lang w:val="en-US" w:eastAsia="zh-CN"/>
        </w:rPr>
      </w:pPr>
      <w:r>
        <w:rPr>
          <w:rFonts w:hint="eastAsia" w:ascii="仿宋" w:hAnsi="仿宋" w:eastAsia="仿宋" w:cs="Times New Roman"/>
          <w:color w:val="auto"/>
          <w:sz w:val="32"/>
          <w:szCs w:val="32"/>
          <w:highlight w:val="none"/>
          <w:u w:val="none"/>
          <w:lang w:val="en-US" w:eastAsia="zh-CN"/>
        </w:rPr>
        <w:t>1.</w:t>
      </w:r>
      <w:r>
        <w:rPr>
          <w:rFonts w:hint="eastAsia" w:ascii="仿宋" w:hAnsi="仿宋" w:eastAsia="仿宋" w:cs="Times New Roman"/>
          <w:color w:val="auto"/>
          <w:sz w:val="32"/>
          <w:szCs w:val="32"/>
          <w:highlight w:val="none"/>
          <w:u w:val="none"/>
        </w:rPr>
        <w:t>系统建设有待进一步加强</w:t>
      </w:r>
      <w:r>
        <w:rPr>
          <w:rFonts w:hint="eastAsia" w:ascii="仿宋" w:hAnsi="仿宋" w:eastAsia="仿宋" w:cs="Times New Roman"/>
          <w:color w:val="auto"/>
          <w:sz w:val="32"/>
          <w:szCs w:val="32"/>
          <w:highlight w:val="none"/>
          <w:u w:val="none"/>
          <w:lang w:eastAsia="zh-CN"/>
        </w:rPr>
        <w:t>，</w:t>
      </w:r>
      <w:r>
        <w:rPr>
          <w:rFonts w:hint="eastAsia" w:ascii="仿宋" w:hAnsi="仿宋" w:eastAsia="仿宋" w:cs="Times New Roman"/>
          <w:color w:val="auto"/>
          <w:sz w:val="32"/>
          <w:szCs w:val="32"/>
          <w:highlight w:val="none"/>
          <w:u w:val="none"/>
          <w:lang w:val="en-US" w:eastAsia="zh-CN"/>
        </w:rPr>
        <w:t>要与所辖办学单位签订合作办学协议，明确办学职责，激发个别单位的办学活力。</w:t>
      </w:r>
    </w:p>
    <w:p>
      <w:pPr>
        <w:pStyle w:val="2"/>
        <w:keepNext w:val="0"/>
        <w:keepLines w:val="0"/>
        <w:pageBreakBefore w:val="0"/>
        <w:widowControl w:val="0"/>
        <w:numPr>
          <w:ilvl w:val="0"/>
          <w:numId w:val="0"/>
        </w:numPr>
        <w:kinsoku/>
        <w:wordWrap/>
        <w:overflowPunct/>
        <w:topLinePunct w:val="0"/>
        <w:autoSpaceDE/>
        <w:autoSpaceDN/>
        <w:bidi w:val="0"/>
        <w:adjustRightInd/>
        <w:snapToGrid/>
        <w:spacing w:after="0" w:line="500" w:lineRule="exact"/>
        <w:ind w:firstLine="640" w:firstLineChars="200"/>
        <w:textAlignment w:val="auto"/>
        <w:rPr>
          <w:rFonts w:hint="eastAsia" w:ascii="仿宋" w:hAnsi="仿宋" w:eastAsia="仿宋" w:cs="Times New Roman"/>
          <w:color w:val="auto"/>
          <w:sz w:val="32"/>
          <w:szCs w:val="32"/>
          <w:highlight w:val="none"/>
          <w:u w:val="none"/>
          <w:lang w:val="en-US" w:eastAsia="zh-CN"/>
        </w:rPr>
      </w:pPr>
      <w:r>
        <w:rPr>
          <w:rFonts w:hint="eastAsia" w:ascii="仿宋" w:hAnsi="仿宋" w:eastAsia="仿宋" w:cs="Times New Roman"/>
          <w:color w:val="auto"/>
          <w:sz w:val="32"/>
          <w:szCs w:val="32"/>
          <w:highlight w:val="none"/>
          <w:u w:val="none"/>
          <w:lang w:val="en-US" w:eastAsia="zh-CN"/>
        </w:rPr>
        <w:t>2.要重视“思政课程”“课程思政”教学工作与思政课教师队伍建设。</w:t>
      </w:r>
    </w:p>
    <w:p>
      <w:pPr>
        <w:pStyle w:val="2"/>
        <w:keepNext w:val="0"/>
        <w:keepLines w:val="0"/>
        <w:pageBreakBefore w:val="0"/>
        <w:widowControl w:val="0"/>
        <w:numPr>
          <w:ilvl w:val="0"/>
          <w:numId w:val="0"/>
        </w:numPr>
        <w:kinsoku/>
        <w:wordWrap/>
        <w:overflowPunct/>
        <w:topLinePunct w:val="0"/>
        <w:autoSpaceDE/>
        <w:autoSpaceDN/>
        <w:bidi w:val="0"/>
        <w:adjustRightInd/>
        <w:snapToGrid/>
        <w:spacing w:after="0" w:line="500" w:lineRule="exact"/>
        <w:ind w:firstLine="640" w:firstLineChars="200"/>
        <w:textAlignment w:val="auto"/>
        <w:rPr>
          <w:rFonts w:hint="eastAsia" w:ascii="仿宋" w:hAnsi="仿宋" w:eastAsia="仿宋" w:cs="Times New Roman"/>
          <w:color w:val="auto"/>
          <w:sz w:val="32"/>
          <w:szCs w:val="32"/>
          <w:highlight w:val="none"/>
          <w:u w:val="none"/>
          <w:lang w:val="en-US" w:eastAsia="zh-CN"/>
        </w:rPr>
      </w:pPr>
      <w:r>
        <w:rPr>
          <w:rFonts w:hint="eastAsia" w:ascii="仿宋" w:hAnsi="仿宋" w:eastAsia="仿宋" w:cs="Times New Roman"/>
          <w:color w:val="auto"/>
          <w:sz w:val="32"/>
          <w:szCs w:val="32"/>
          <w:highlight w:val="none"/>
          <w:u w:val="none"/>
          <w:lang w:val="en-US" w:eastAsia="zh-CN"/>
        </w:rPr>
        <w:t>3.师资、办学场地与办学规模不相适应。</w:t>
      </w:r>
    </w:p>
    <w:p>
      <w:pPr>
        <w:pStyle w:val="2"/>
        <w:keepNext w:val="0"/>
        <w:keepLines w:val="0"/>
        <w:pageBreakBefore w:val="0"/>
        <w:widowControl w:val="0"/>
        <w:numPr>
          <w:ilvl w:val="0"/>
          <w:numId w:val="0"/>
        </w:numPr>
        <w:kinsoku/>
        <w:wordWrap/>
        <w:overflowPunct/>
        <w:topLinePunct w:val="0"/>
        <w:autoSpaceDE/>
        <w:autoSpaceDN/>
        <w:bidi w:val="0"/>
        <w:adjustRightInd/>
        <w:snapToGrid/>
        <w:spacing w:after="0" w:line="500" w:lineRule="exact"/>
        <w:ind w:firstLine="640" w:firstLineChars="200"/>
        <w:textAlignment w:val="auto"/>
        <w:rPr>
          <w:rFonts w:hint="eastAsia" w:ascii="仿宋" w:hAnsi="仿宋" w:eastAsia="仿宋" w:cs="Times New Roman"/>
          <w:color w:val="auto"/>
          <w:sz w:val="32"/>
          <w:szCs w:val="32"/>
          <w:highlight w:val="none"/>
          <w:u w:val="none"/>
          <w:lang w:val="en-US" w:eastAsia="zh-CN"/>
        </w:rPr>
      </w:pPr>
      <w:r>
        <w:rPr>
          <w:rFonts w:hint="eastAsia" w:ascii="仿宋" w:hAnsi="仿宋" w:eastAsia="仿宋"/>
          <w:color w:val="auto"/>
          <w:sz w:val="32"/>
          <w:szCs w:val="32"/>
          <w:u w:val="none"/>
          <w:lang w:val="en-US" w:eastAsia="zh-CN"/>
        </w:rPr>
        <w:t>4.教学组织能力有待提升，要加强对人才培养方案和执行性教学计划的落实，积极开展面授（直播）教学，并体现地方特色。</w:t>
      </w:r>
    </w:p>
    <w:p>
      <w:pPr>
        <w:pStyle w:val="2"/>
        <w:keepNext w:val="0"/>
        <w:keepLines w:val="0"/>
        <w:pageBreakBefore w:val="0"/>
        <w:widowControl w:val="0"/>
        <w:numPr>
          <w:ilvl w:val="0"/>
          <w:numId w:val="0"/>
        </w:numPr>
        <w:kinsoku/>
        <w:wordWrap/>
        <w:overflowPunct/>
        <w:topLinePunct w:val="0"/>
        <w:autoSpaceDE/>
        <w:autoSpaceDN/>
        <w:bidi w:val="0"/>
        <w:adjustRightInd/>
        <w:snapToGrid/>
        <w:spacing w:after="0" w:line="500" w:lineRule="exact"/>
        <w:ind w:firstLine="640" w:firstLineChars="200"/>
        <w:textAlignment w:val="auto"/>
        <w:rPr>
          <w:rFonts w:hint="eastAsia" w:ascii="仿宋" w:hAnsi="仿宋" w:eastAsia="仿宋" w:cs="Times New Roman"/>
          <w:color w:val="auto"/>
          <w:sz w:val="32"/>
          <w:szCs w:val="32"/>
          <w:highlight w:val="none"/>
          <w:u w:val="none"/>
          <w:lang w:val="en-US" w:eastAsia="zh-CN"/>
        </w:rPr>
      </w:pPr>
      <w:r>
        <w:rPr>
          <w:rFonts w:hint="eastAsia" w:ascii="仿宋" w:hAnsi="仿宋" w:eastAsia="仿宋" w:cs="Times New Roman"/>
          <w:color w:val="auto"/>
          <w:sz w:val="32"/>
          <w:szCs w:val="32"/>
          <w:highlight w:val="none"/>
          <w:u w:val="none"/>
          <w:lang w:val="en-US" w:eastAsia="zh-CN"/>
        </w:rPr>
        <w:t>5.</w:t>
      </w:r>
      <w:r>
        <w:rPr>
          <w:rFonts w:hint="eastAsia" w:ascii="仿宋" w:hAnsi="仿宋" w:eastAsia="仿宋" w:cs="Times New Roman"/>
          <w:color w:val="auto"/>
          <w:sz w:val="32"/>
          <w:szCs w:val="32"/>
          <w:highlight w:val="none"/>
          <w:u w:val="none"/>
        </w:rPr>
        <w:t>教育教学</w:t>
      </w:r>
      <w:r>
        <w:rPr>
          <w:rFonts w:hint="eastAsia" w:ascii="仿宋" w:hAnsi="仿宋" w:eastAsia="仿宋" w:cs="Times New Roman"/>
          <w:color w:val="auto"/>
          <w:sz w:val="32"/>
          <w:szCs w:val="32"/>
          <w:highlight w:val="none"/>
          <w:u w:val="none"/>
          <w:lang w:eastAsia="zh-CN"/>
        </w:rPr>
        <w:t>管理</w:t>
      </w:r>
      <w:r>
        <w:rPr>
          <w:rFonts w:hint="eastAsia" w:ascii="仿宋" w:hAnsi="仿宋" w:eastAsia="仿宋" w:cs="Times New Roman"/>
          <w:color w:val="auto"/>
          <w:sz w:val="32"/>
          <w:szCs w:val="32"/>
          <w:highlight w:val="none"/>
          <w:u w:val="none"/>
        </w:rPr>
        <w:t>有待进一步提高</w:t>
      </w:r>
      <w:r>
        <w:rPr>
          <w:rFonts w:hint="eastAsia" w:ascii="仿宋" w:hAnsi="仿宋" w:eastAsia="仿宋" w:cs="Times New Roman"/>
          <w:color w:val="auto"/>
          <w:sz w:val="32"/>
          <w:szCs w:val="32"/>
          <w:highlight w:val="none"/>
          <w:u w:val="none"/>
          <w:lang w:eastAsia="zh-CN"/>
        </w:rPr>
        <w:t>。</w:t>
      </w:r>
      <w:r>
        <w:rPr>
          <w:rFonts w:hint="eastAsia" w:ascii="仿宋" w:hAnsi="仿宋" w:eastAsia="仿宋" w:cs="Times New Roman"/>
          <w:color w:val="auto"/>
          <w:sz w:val="32"/>
          <w:szCs w:val="32"/>
          <w:highlight w:val="none"/>
          <w:u w:val="none"/>
          <w:lang w:val="en-US" w:eastAsia="zh-CN"/>
        </w:rPr>
        <w:t>要建立</w:t>
      </w:r>
      <w:r>
        <w:rPr>
          <w:rFonts w:hint="default" w:ascii="仿宋" w:hAnsi="仿宋" w:eastAsia="仿宋" w:cs="Times New Roman"/>
          <w:color w:val="auto"/>
          <w:sz w:val="32"/>
          <w:szCs w:val="32"/>
          <w:highlight w:val="none"/>
          <w:u w:val="none"/>
          <w:lang w:val="en-US" w:eastAsia="zh-CN"/>
        </w:rPr>
        <w:t>形成性考核机制</w:t>
      </w:r>
      <w:r>
        <w:rPr>
          <w:rFonts w:hint="eastAsia" w:ascii="仿宋" w:hAnsi="仿宋" w:eastAsia="仿宋" w:cs="Times New Roman"/>
          <w:color w:val="auto"/>
          <w:sz w:val="32"/>
          <w:szCs w:val="32"/>
          <w:highlight w:val="none"/>
          <w:u w:val="none"/>
          <w:lang w:val="en-US" w:eastAsia="zh-CN"/>
        </w:rPr>
        <w:t>，提升学习网教师与学生的参与度，2021年学习网“选课率”“生师比”“上线教师比例”“教师人均上线天数”排名靠后。</w:t>
      </w:r>
    </w:p>
    <w:p>
      <w:pPr>
        <w:pStyle w:val="2"/>
        <w:keepNext w:val="0"/>
        <w:keepLines w:val="0"/>
        <w:pageBreakBefore w:val="0"/>
        <w:widowControl w:val="0"/>
        <w:numPr>
          <w:ilvl w:val="0"/>
          <w:numId w:val="0"/>
        </w:numPr>
        <w:kinsoku/>
        <w:wordWrap/>
        <w:overflowPunct/>
        <w:topLinePunct w:val="0"/>
        <w:autoSpaceDE/>
        <w:autoSpaceDN/>
        <w:bidi w:val="0"/>
        <w:adjustRightInd/>
        <w:snapToGrid/>
        <w:spacing w:after="0" w:line="500" w:lineRule="exact"/>
        <w:ind w:firstLine="640" w:firstLineChars="200"/>
        <w:jc w:val="both"/>
        <w:textAlignment w:val="auto"/>
        <w:outlineLvl w:val="0"/>
        <w:rPr>
          <w:rFonts w:hint="eastAsia" w:ascii="仿宋" w:hAnsi="仿宋" w:eastAsia="仿宋" w:cs="仿宋"/>
          <w:color w:val="auto"/>
          <w:spacing w:val="-6"/>
          <w:kern w:val="0"/>
          <w:sz w:val="32"/>
          <w:szCs w:val="32"/>
          <w:u w:val="none"/>
          <w:lang w:val="en-US" w:eastAsia="zh-CN"/>
        </w:rPr>
      </w:pPr>
      <w:r>
        <w:rPr>
          <w:rFonts w:hint="eastAsia" w:ascii="仿宋" w:hAnsi="仿宋" w:eastAsia="仿宋" w:cs="Times New Roman"/>
          <w:color w:val="auto"/>
          <w:sz w:val="32"/>
          <w:szCs w:val="32"/>
          <w:highlight w:val="none"/>
          <w:u w:val="none"/>
          <w:lang w:val="en-US" w:eastAsia="zh-CN"/>
        </w:rPr>
        <w:t>6.</w:t>
      </w:r>
      <w:r>
        <w:rPr>
          <w:rFonts w:hint="eastAsia" w:ascii="仿宋" w:hAnsi="仿宋" w:eastAsia="仿宋" w:cs="仿宋"/>
          <w:color w:val="auto"/>
          <w:spacing w:val="-6"/>
          <w:kern w:val="0"/>
          <w:sz w:val="32"/>
          <w:szCs w:val="32"/>
          <w:u w:val="none"/>
          <w:lang w:val="en-US" w:eastAsia="zh-CN"/>
        </w:rPr>
        <w:t>要加大国家开放大学学位申请的宣传力度，做好学位外语培训和相关组织工作。2021年度仅2名学生申请并获得学位。</w:t>
      </w:r>
    </w:p>
    <w:p>
      <w:pPr>
        <w:pStyle w:val="2"/>
        <w:keepNext w:val="0"/>
        <w:keepLines w:val="0"/>
        <w:pageBreakBefore w:val="0"/>
        <w:widowControl w:val="0"/>
        <w:numPr>
          <w:ilvl w:val="0"/>
          <w:numId w:val="0"/>
        </w:numPr>
        <w:kinsoku/>
        <w:wordWrap/>
        <w:overflowPunct/>
        <w:topLinePunct w:val="0"/>
        <w:autoSpaceDE/>
        <w:autoSpaceDN/>
        <w:bidi w:val="0"/>
        <w:adjustRightInd/>
        <w:snapToGrid/>
        <w:spacing w:after="0" w:line="500" w:lineRule="exact"/>
        <w:ind w:firstLine="640" w:firstLineChars="200"/>
        <w:textAlignment w:val="auto"/>
        <w:rPr>
          <w:rFonts w:hint="eastAsia" w:ascii="仿宋" w:hAnsi="仿宋" w:eastAsia="仿宋" w:cs="Times New Roman"/>
          <w:color w:val="auto"/>
          <w:sz w:val="32"/>
          <w:szCs w:val="32"/>
          <w:highlight w:val="none"/>
          <w:u w:val="none"/>
          <w:lang w:val="en-US" w:eastAsia="zh-CN"/>
        </w:rPr>
      </w:pPr>
      <w:r>
        <w:rPr>
          <w:rFonts w:hint="eastAsia" w:ascii="仿宋" w:hAnsi="仿宋" w:eastAsia="仿宋" w:cs="Times New Roman"/>
          <w:color w:val="auto"/>
          <w:sz w:val="32"/>
          <w:szCs w:val="32"/>
          <w:highlight w:val="none"/>
          <w:u w:val="none"/>
          <w:lang w:val="en-US" w:eastAsia="zh-CN"/>
        </w:rPr>
        <w:t>7.要成立学生工作队伍，积极开展校友工作，做好毕业生评价工作。</w:t>
      </w:r>
    </w:p>
    <w:p>
      <w:pPr>
        <w:pStyle w:val="2"/>
        <w:keepNext w:val="0"/>
        <w:keepLines w:val="0"/>
        <w:pageBreakBefore w:val="0"/>
        <w:widowControl w:val="0"/>
        <w:numPr>
          <w:ilvl w:val="0"/>
          <w:numId w:val="0"/>
        </w:numPr>
        <w:kinsoku/>
        <w:wordWrap/>
        <w:overflowPunct/>
        <w:topLinePunct w:val="0"/>
        <w:autoSpaceDE/>
        <w:autoSpaceDN/>
        <w:bidi w:val="0"/>
        <w:adjustRightInd/>
        <w:snapToGrid/>
        <w:spacing w:after="0" w:line="500" w:lineRule="exact"/>
        <w:ind w:firstLine="640" w:firstLineChars="200"/>
        <w:textAlignment w:val="auto"/>
        <w:rPr>
          <w:rFonts w:hint="eastAsia" w:ascii="仿宋" w:hAnsi="仿宋" w:eastAsia="仿宋" w:cs="Times New Roman"/>
          <w:color w:val="auto"/>
          <w:sz w:val="32"/>
          <w:szCs w:val="32"/>
          <w:highlight w:val="none"/>
          <w:u w:val="none"/>
          <w:lang w:val="en-US" w:eastAsia="zh-CN"/>
        </w:rPr>
      </w:pPr>
      <w:r>
        <w:rPr>
          <w:rFonts w:hint="eastAsia" w:ascii="仿宋" w:hAnsi="仿宋" w:eastAsia="仿宋" w:cs="Times New Roman"/>
          <w:color w:val="auto"/>
          <w:sz w:val="32"/>
          <w:szCs w:val="32"/>
          <w:highlight w:val="none"/>
          <w:u w:val="none"/>
          <w:lang w:val="en-US" w:eastAsia="zh-CN"/>
        </w:rPr>
        <w:t>8.教材配置率有待提升，2021年秋季教材配置率为49.15%；电子资源少；建设资源并向社会推广的能力有待加强。</w:t>
      </w:r>
    </w:p>
    <w:p>
      <w:pPr>
        <w:pStyle w:val="2"/>
        <w:keepNext w:val="0"/>
        <w:keepLines w:val="0"/>
        <w:pageBreakBefore w:val="0"/>
        <w:widowControl w:val="0"/>
        <w:numPr>
          <w:ilvl w:val="0"/>
          <w:numId w:val="0"/>
        </w:numPr>
        <w:kinsoku/>
        <w:wordWrap/>
        <w:overflowPunct/>
        <w:topLinePunct w:val="0"/>
        <w:autoSpaceDE/>
        <w:autoSpaceDN/>
        <w:bidi w:val="0"/>
        <w:adjustRightInd/>
        <w:snapToGrid/>
        <w:spacing w:after="0" w:line="500" w:lineRule="exact"/>
        <w:ind w:firstLine="640" w:firstLineChars="200"/>
        <w:textAlignment w:val="auto"/>
        <w:rPr>
          <w:rFonts w:hint="eastAsia" w:ascii="仿宋" w:hAnsi="仿宋" w:eastAsia="仿宋" w:cs="Times New Roman"/>
          <w:color w:val="auto"/>
          <w:sz w:val="32"/>
          <w:szCs w:val="32"/>
          <w:highlight w:val="none"/>
          <w:u w:val="none"/>
          <w:lang w:val="en-US" w:eastAsia="zh-CN"/>
        </w:rPr>
      </w:pPr>
      <w:r>
        <w:rPr>
          <w:rFonts w:hint="eastAsia" w:ascii="仿宋" w:hAnsi="仿宋" w:eastAsia="仿宋" w:cs="Times New Roman"/>
          <w:color w:val="auto"/>
          <w:sz w:val="32"/>
          <w:szCs w:val="32"/>
          <w:highlight w:val="none"/>
          <w:u w:val="none"/>
          <w:lang w:val="en-US" w:eastAsia="zh-CN"/>
        </w:rPr>
        <w:t>9.要重视</w:t>
      </w:r>
      <w:r>
        <w:rPr>
          <w:rFonts w:hint="default" w:ascii="仿宋" w:hAnsi="仿宋" w:eastAsia="仿宋" w:cs="Times New Roman"/>
          <w:color w:val="auto"/>
          <w:sz w:val="32"/>
          <w:szCs w:val="32"/>
          <w:highlight w:val="none"/>
          <w:u w:val="none"/>
          <w:lang w:val="en-US" w:eastAsia="zh-CN"/>
        </w:rPr>
        <w:t>科学研究</w:t>
      </w:r>
      <w:r>
        <w:rPr>
          <w:rFonts w:hint="eastAsia" w:ascii="仿宋" w:hAnsi="仿宋" w:eastAsia="仿宋" w:cs="Times New Roman"/>
          <w:color w:val="auto"/>
          <w:sz w:val="32"/>
          <w:szCs w:val="32"/>
          <w:highlight w:val="none"/>
          <w:u w:val="none"/>
          <w:lang w:val="en-US" w:eastAsia="zh-CN"/>
        </w:rPr>
        <w:t>。</w:t>
      </w:r>
    </w:p>
    <w:p>
      <w:pPr>
        <w:keepNext w:val="0"/>
        <w:keepLines w:val="0"/>
        <w:pageBreakBefore w:val="0"/>
        <w:widowControl/>
        <w:suppressLineNumbers w:val="0"/>
        <w:kinsoku/>
        <w:wordWrap/>
        <w:overflowPunct/>
        <w:topLinePunct w:val="0"/>
        <w:autoSpaceDE/>
        <w:autoSpaceDN/>
        <w:bidi w:val="0"/>
        <w:adjustRightInd/>
        <w:snapToGrid/>
        <w:spacing w:line="500" w:lineRule="exact"/>
        <w:ind w:firstLine="640" w:firstLineChars="200"/>
        <w:jc w:val="left"/>
        <w:textAlignment w:val="auto"/>
        <w:rPr>
          <w:rFonts w:hint="eastAsia" w:ascii="仿宋" w:hAnsi="仿宋" w:eastAsia="仿宋" w:cs="Calibri"/>
          <w:color w:val="auto"/>
          <w:kern w:val="2"/>
          <w:sz w:val="32"/>
          <w:szCs w:val="32"/>
          <w:u w:val="none"/>
          <w:lang w:val="en-US" w:eastAsia="zh-CN" w:bidi="ar-SA"/>
        </w:rPr>
      </w:pPr>
      <w:r>
        <w:rPr>
          <w:rFonts w:hint="eastAsia" w:ascii="仿宋" w:hAnsi="仿宋" w:eastAsia="仿宋" w:cs="Calibri"/>
          <w:color w:val="auto"/>
          <w:kern w:val="2"/>
          <w:sz w:val="32"/>
          <w:szCs w:val="32"/>
          <w:u w:val="none"/>
          <w:lang w:val="en-US" w:eastAsia="zh-CN" w:bidi="ar-SA"/>
        </w:rPr>
        <w:t>10.要加强校外实践基地建设，加强与企业、职业院校合作办学，更好地服务地方经济社会发展。</w:t>
      </w:r>
    </w:p>
    <w:p>
      <w:pPr>
        <w:keepNext w:val="0"/>
        <w:keepLines w:val="0"/>
        <w:pageBreakBefore w:val="0"/>
        <w:widowControl/>
        <w:suppressLineNumbers w:val="0"/>
        <w:kinsoku/>
        <w:wordWrap/>
        <w:overflowPunct/>
        <w:topLinePunct w:val="0"/>
        <w:autoSpaceDE/>
        <w:autoSpaceDN/>
        <w:bidi w:val="0"/>
        <w:adjustRightInd/>
        <w:snapToGrid/>
        <w:spacing w:line="500" w:lineRule="exact"/>
        <w:ind w:firstLine="640" w:firstLineChars="200"/>
        <w:jc w:val="left"/>
        <w:textAlignment w:val="auto"/>
        <w:rPr>
          <w:rFonts w:hint="default" w:ascii="仿宋" w:hAnsi="仿宋" w:eastAsia="仿宋" w:cs="Times New Roman"/>
          <w:color w:val="auto"/>
          <w:sz w:val="32"/>
          <w:szCs w:val="32"/>
          <w:highlight w:val="none"/>
          <w:u w:val="none"/>
          <w:lang w:val="en-US" w:eastAsia="zh-CN"/>
        </w:rPr>
      </w:pPr>
      <w:r>
        <w:rPr>
          <w:rFonts w:hint="eastAsia" w:ascii="仿宋" w:hAnsi="仿宋" w:eastAsia="仿宋" w:cs="Calibri"/>
          <w:color w:val="auto"/>
          <w:kern w:val="2"/>
          <w:sz w:val="32"/>
          <w:szCs w:val="32"/>
          <w:u w:val="none"/>
          <w:lang w:val="en-US" w:eastAsia="zh-CN" w:bidi="ar-SA"/>
        </w:rPr>
        <w:t>11.要建立健全社区教育体系，积极推动老年开放大学建设。</w:t>
      </w:r>
    </w:p>
    <w:p>
      <w:pPr>
        <w:pStyle w:val="2"/>
        <w:keepNext w:val="0"/>
        <w:keepLines w:val="0"/>
        <w:pageBreakBefore w:val="0"/>
        <w:widowControl w:val="0"/>
        <w:numPr>
          <w:ilvl w:val="0"/>
          <w:numId w:val="0"/>
        </w:numPr>
        <w:kinsoku/>
        <w:wordWrap/>
        <w:overflowPunct/>
        <w:topLinePunct w:val="0"/>
        <w:autoSpaceDE/>
        <w:autoSpaceDN/>
        <w:bidi w:val="0"/>
        <w:adjustRightInd/>
        <w:snapToGrid/>
        <w:spacing w:after="0" w:line="500" w:lineRule="exact"/>
        <w:ind w:firstLine="640" w:firstLineChars="200"/>
        <w:textAlignment w:val="auto"/>
        <w:rPr>
          <w:rFonts w:hint="eastAsia" w:ascii="仿宋" w:hAnsi="仿宋" w:eastAsia="仿宋" w:cs="Times New Roman"/>
          <w:color w:val="auto"/>
          <w:sz w:val="32"/>
          <w:szCs w:val="32"/>
          <w:highlight w:val="none"/>
          <w:u w:val="none"/>
          <w:lang w:val="en-US" w:eastAsia="zh-CN"/>
        </w:rPr>
      </w:pPr>
      <w:r>
        <w:rPr>
          <w:rFonts w:hint="eastAsia" w:ascii="仿宋" w:hAnsi="仿宋" w:eastAsia="仿宋" w:cs="Times New Roman"/>
          <w:color w:val="auto"/>
          <w:sz w:val="32"/>
          <w:szCs w:val="32"/>
          <w:highlight w:val="none"/>
          <w:u w:val="none"/>
          <w:lang w:val="en-US" w:eastAsia="zh-CN"/>
        </w:rPr>
        <w:t>12.要加强在各级主流媒体的宣传报道。</w:t>
      </w:r>
    </w:p>
    <w:p>
      <w:pPr>
        <w:pStyle w:val="2"/>
        <w:keepNext w:val="0"/>
        <w:keepLines w:val="0"/>
        <w:pageBreakBefore w:val="0"/>
        <w:widowControl w:val="0"/>
        <w:numPr>
          <w:ilvl w:val="0"/>
          <w:numId w:val="0"/>
        </w:numPr>
        <w:kinsoku/>
        <w:wordWrap/>
        <w:overflowPunct/>
        <w:topLinePunct w:val="0"/>
        <w:autoSpaceDE/>
        <w:autoSpaceDN/>
        <w:bidi w:val="0"/>
        <w:adjustRightInd/>
        <w:snapToGrid/>
        <w:spacing w:after="0" w:line="500" w:lineRule="exact"/>
        <w:ind w:firstLine="640" w:firstLineChars="200"/>
        <w:textAlignment w:val="auto"/>
        <w:rPr>
          <w:rFonts w:hint="eastAsia" w:ascii="仿宋" w:hAnsi="仿宋" w:eastAsia="仿宋" w:cs="Times New Roman"/>
          <w:color w:val="auto"/>
          <w:sz w:val="32"/>
          <w:szCs w:val="32"/>
          <w:highlight w:val="none"/>
          <w:u w:val="none"/>
        </w:rPr>
      </w:pPr>
      <w:bookmarkStart w:id="1" w:name="_GoBack"/>
      <w:bookmarkEnd w:id="1"/>
    </w:p>
    <w:sectPr>
      <w:footerReference r:id="rId3" w:type="default"/>
      <w:pgSz w:w="11906" w:h="16838"/>
      <w:pgMar w:top="2098" w:right="1474" w:bottom="1984" w:left="1587"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简体">
    <w:altName w:val="Arial Unicode MS"/>
    <w:panose1 w:val="02010601030101010101"/>
    <w:charset w:val="86"/>
    <w:family w:val="auto"/>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sz w:val="24"/>
        <w:szCs w:val="24"/>
      </w:rPr>
      <w:id w:val="341283389"/>
    </w:sdtPr>
    <w:sdtEndPr>
      <w:rPr>
        <w:sz w:val="24"/>
        <w:szCs w:val="24"/>
      </w:rPr>
    </w:sdtEndPr>
    <w:sdtContent>
      <w:p>
        <w:pPr>
          <w:pStyle w:val="7"/>
          <w:jc w:val="center"/>
        </w:pPr>
        <w:r>
          <w:rPr>
            <w:sz w:val="28"/>
            <w:szCs w:val="28"/>
          </w:rPr>
          <w:fldChar w:fldCharType="begin"/>
        </w:r>
        <w:r>
          <w:rPr>
            <w:sz w:val="28"/>
            <w:szCs w:val="28"/>
          </w:rPr>
          <w:instrText xml:space="preserve">PAGE   \* MERGEFORMAT</w:instrText>
        </w:r>
        <w:r>
          <w:rPr>
            <w:sz w:val="28"/>
            <w:szCs w:val="28"/>
          </w:rPr>
          <w:fldChar w:fldCharType="separate"/>
        </w:r>
        <w:r>
          <w:rPr>
            <w:sz w:val="28"/>
            <w:szCs w:val="28"/>
            <w:lang w:val="zh-CN"/>
          </w:rPr>
          <w:t>-</w:t>
        </w:r>
        <w:r>
          <w:rPr>
            <w:sz w:val="28"/>
            <w:szCs w:val="28"/>
          </w:rPr>
          <w:t xml:space="preserve"> 21 -</w:t>
        </w:r>
        <w:r>
          <w:rPr>
            <w:sz w:val="28"/>
            <w:szCs w:val="28"/>
          </w:rPr>
          <w:fldChar w:fldCharType="end"/>
        </w:r>
      </w:p>
    </w:sdtContent>
  </w:sdt>
  <w:p>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2CF289C"/>
    <w:multiLevelType w:val="singleLevel"/>
    <w:tmpl w:val="22CF289C"/>
    <w:lvl w:ilvl="0" w:tentative="0">
      <w:start w:val="1"/>
      <w:numFmt w:val="chineseCounting"/>
      <w:suff w:val="nothing"/>
      <w:lvlText w:val="%1、"/>
      <w:lvlJc w:val="left"/>
      <w:rPr>
        <w:rFonts w:hint="eastAsia"/>
      </w:rPr>
    </w:lvl>
  </w:abstractNum>
  <w:abstractNum w:abstractNumId="1">
    <w:nsid w:val="422A1813"/>
    <w:multiLevelType w:val="singleLevel"/>
    <w:tmpl w:val="422A1813"/>
    <w:lvl w:ilvl="0" w:tentative="0">
      <w:start w:val="6"/>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8"/>
  <w:doNotDisplayPageBoundaries w:val="1"/>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RiNmY0NzcwZmVjMTcwMmU4MDY3ZmRiZDYwZDdhZTMifQ=="/>
  </w:docVars>
  <w:rsids>
    <w:rsidRoot w:val="269B63B7"/>
    <w:rsid w:val="00000F27"/>
    <w:rsid w:val="000056B9"/>
    <w:rsid w:val="00013CC3"/>
    <w:rsid w:val="0001568A"/>
    <w:rsid w:val="0003788C"/>
    <w:rsid w:val="000638C6"/>
    <w:rsid w:val="00070890"/>
    <w:rsid w:val="00070A7C"/>
    <w:rsid w:val="000719E5"/>
    <w:rsid w:val="000852D9"/>
    <w:rsid w:val="00086490"/>
    <w:rsid w:val="000B4E43"/>
    <w:rsid w:val="000E31AB"/>
    <w:rsid w:val="00107942"/>
    <w:rsid w:val="00110F41"/>
    <w:rsid w:val="00143E20"/>
    <w:rsid w:val="00151D72"/>
    <w:rsid w:val="00152B92"/>
    <w:rsid w:val="0015325E"/>
    <w:rsid w:val="00171F2B"/>
    <w:rsid w:val="00193AF8"/>
    <w:rsid w:val="001C1915"/>
    <w:rsid w:val="00202256"/>
    <w:rsid w:val="00223B21"/>
    <w:rsid w:val="00236F21"/>
    <w:rsid w:val="0027216D"/>
    <w:rsid w:val="002C2029"/>
    <w:rsid w:val="00334EA1"/>
    <w:rsid w:val="003447A8"/>
    <w:rsid w:val="00371F30"/>
    <w:rsid w:val="003C7F9A"/>
    <w:rsid w:val="003F609A"/>
    <w:rsid w:val="0040213F"/>
    <w:rsid w:val="004221FF"/>
    <w:rsid w:val="0044379F"/>
    <w:rsid w:val="0044724F"/>
    <w:rsid w:val="004829B6"/>
    <w:rsid w:val="004C2810"/>
    <w:rsid w:val="004F24C9"/>
    <w:rsid w:val="00520526"/>
    <w:rsid w:val="0052054E"/>
    <w:rsid w:val="00524D32"/>
    <w:rsid w:val="005304F9"/>
    <w:rsid w:val="005557BF"/>
    <w:rsid w:val="00560842"/>
    <w:rsid w:val="00560B95"/>
    <w:rsid w:val="00573353"/>
    <w:rsid w:val="00580E7D"/>
    <w:rsid w:val="00596462"/>
    <w:rsid w:val="005B6249"/>
    <w:rsid w:val="005C0711"/>
    <w:rsid w:val="00606EE5"/>
    <w:rsid w:val="0061196B"/>
    <w:rsid w:val="00615AE9"/>
    <w:rsid w:val="006231C2"/>
    <w:rsid w:val="00630FD9"/>
    <w:rsid w:val="00632C27"/>
    <w:rsid w:val="00636F57"/>
    <w:rsid w:val="0064043F"/>
    <w:rsid w:val="00640F0A"/>
    <w:rsid w:val="00665307"/>
    <w:rsid w:val="006A6989"/>
    <w:rsid w:val="006B393B"/>
    <w:rsid w:val="006C0D26"/>
    <w:rsid w:val="006E2513"/>
    <w:rsid w:val="006E495B"/>
    <w:rsid w:val="007128E1"/>
    <w:rsid w:val="00713852"/>
    <w:rsid w:val="0072219D"/>
    <w:rsid w:val="00730BBC"/>
    <w:rsid w:val="007867CE"/>
    <w:rsid w:val="007B2528"/>
    <w:rsid w:val="007B3E40"/>
    <w:rsid w:val="00800591"/>
    <w:rsid w:val="00824A67"/>
    <w:rsid w:val="00831F57"/>
    <w:rsid w:val="00864372"/>
    <w:rsid w:val="008A3CC7"/>
    <w:rsid w:val="008C5E53"/>
    <w:rsid w:val="00952A9C"/>
    <w:rsid w:val="009563D8"/>
    <w:rsid w:val="00976BF6"/>
    <w:rsid w:val="0098028C"/>
    <w:rsid w:val="009A5E2D"/>
    <w:rsid w:val="009C2C2B"/>
    <w:rsid w:val="00A43C20"/>
    <w:rsid w:val="00A45FD4"/>
    <w:rsid w:val="00A53525"/>
    <w:rsid w:val="00A64BA4"/>
    <w:rsid w:val="00AA2765"/>
    <w:rsid w:val="00AA35F1"/>
    <w:rsid w:val="00AA64F9"/>
    <w:rsid w:val="00AB0E9D"/>
    <w:rsid w:val="00AE72E8"/>
    <w:rsid w:val="00AF4EC3"/>
    <w:rsid w:val="00B06133"/>
    <w:rsid w:val="00B0640D"/>
    <w:rsid w:val="00B24069"/>
    <w:rsid w:val="00B25491"/>
    <w:rsid w:val="00B3280D"/>
    <w:rsid w:val="00B51563"/>
    <w:rsid w:val="00B612C8"/>
    <w:rsid w:val="00B64930"/>
    <w:rsid w:val="00B72B53"/>
    <w:rsid w:val="00BB1F9A"/>
    <w:rsid w:val="00BC69C9"/>
    <w:rsid w:val="00C101A5"/>
    <w:rsid w:val="00C164AC"/>
    <w:rsid w:val="00C35EE0"/>
    <w:rsid w:val="00C420E0"/>
    <w:rsid w:val="00C46215"/>
    <w:rsid w:val="00C47A43"/>
    <w:rsid w:val="00C50E7C"/>
    <w:rsid w:val="00CC57D3"/>
    <w:rsid w:val="00CD2989"/>
    <w:rsid w:val="00D120F7"/>
    <w:rsid w:val="00D27187"/>
    <w:rsid w:val="00D428E5"/>
    <w:rsid w:val="00D43735"/>
    <w:rsid w:val="00D558C6"/>
    <w:rsid w:val="00D6466F"/>
    <w:rsid w:val="00DC00D6"/>
    <w:rsid w:val="00DF2A2D"/>
    <w:rsid w:val="00DF6078"/>
    <w:rsid w:val="00DF63B4"/>
    <w:rsid w:val="00E43598"/>
    <w:rsid w:val="00E53B59"/>
    <w:rsid w:val="00E556E1"/>
    <w:rsid w:val="00E64EE5"/>
    <w:rsid w:val="00E72330"/>
    <w:rsid w:val="00E7706D"/>
    <w:rsid w:val="00E84CAF"/>
    <w:rsid w:val="00E93D01"/>
    <w:rsid w:val="00EB349C"/>
    <w:rsid w:val="00EB6B68"/>
    <w:rsid w:val="00EC1C9A"/>
    <w:rsid w:val="00EC6E96"/>
    <w:rsid w:val="00F259D0"/>
    <w:rsid w:val="00F337E9"/>
    <w:rsid w:val="00F63905"/>
    <w:rsid w:val="00F63F4B"/>
    <w:rsid w:val="00F713F5"/>
    <w:rsid w:val="00FA322C"/>
    <w:rsid w:val="00FA7F11"/>
    <w:rsid w:val="00FB24E3"/>
    <w:rsid w:val="00FC21C3"/>
    <w:rsid w:val="00FE1B31"/>
    <w:rsid w:val="00FE55BA"/>
    <w:rsid w:val="00FF14EE"/>
    <w:rsid w:val="017A5691"/>
    <w:rsid w:val="0180310D"/>
    <w:rsid w:val="046B351D"/>
    <w:rsid w:val="05C26857"/>
    <w:rsid w:val="06CE625A"/>
    <w:rsid w:val="07455D61"/>
    <w:rsid w:val="09822400"/>
    <w:rsid w:val="09C9573A"/>
    <w:rsid w:val="0B6270BD"/>
    <w:rsid w:val="0E177D54"/>
    <w:rsid w:val="0FCF4987"/>
    <w:rsid w:val="12B6721C"/>
    <w:rsid w:val="131D398A"/>
    <w:rsid w:val="13914897"/>
    <w:rsid w:val="139E033F"/>
    <w:rsid w:val="1453670E"/>
    <w:rsid w:val="158352D9"/>
    <w:rsid w:val="1695034E"/>
    <w:rsid w:val="176C3CB9"/>
    <w:rsid w:val="178070FD"/>
    <w:rsid w:val="18803812"/>
    <w:rsid w:val="199C255B"/>
    <w:rsid w:val="1ACD08AB"/>
    <w:rsid w:val="1AFF6288"/>
    <w:rsid w:val="1F3A45D2"/>
    <w:rsid w:val="20F61137"/>
    <w:rsid w:val="213E158B"/>
    <w:rsid w:val="22462C3F"/>
    <w:rsid w:val="22891207"/>
    <w:rsid w:val="269B63B7"/>
    <w:rsid w:val="285A5ABB"/>
    <w:rsid w:val="2A494B89"/>
    <w:rsid w:val="2C4F7FE1"/>
    <w:rsid w:val="2CA43C66"/>
    <w:rsid w:val="2CB03307"/>
    <w:rsid w:val="2CC15749"/>
    <w:rsid w:val="2CC34063"/>
    <w:rsid w:val="2DF66D0F"/>
    <w:rsid w:val="33B10912"/>
    <w:rsid w:val="33BC12BC"/>
    <w:rsid w:val="347D1D21"/>
    <w:rsid w:val="36604A2B"/>
    <w:rsid w:val="37F25A1B"/>
    <w:rsid w:val="3A1E2680"/>
    <w:rsid w:val="3C747513"/>
    <w:rsid w:val="3D973022"/>
    <w:rsid w:val="417C5389"/>
    <w:rsid w:val="41897B99"/>
    <w:rsid w:val="42BE4603"/>
    <w:rsid w:val="43ED4BC8"/>
    <w:rsid w:val="458A28CE"/>
    <w:rsid w:val="471843AC"/>
    <w:rsid w:val="484B7E50"/>
    <w:rsid w:val="4A770358"/>
    <w:rsid w:val="4B873A20"/>
    <w:rsid w:val="4BA80A71"/>
    <w:rsid w:val="4C5935BC"/>
    <w:rsid w:val="51034E74"/>
    <w:rsid w:val="519B0045"/>
    <w:rsid w:val="51BC6513"/>
    <w:rsid w:val="52C40D02"/>
    <w:rsid w:val="53EC2772"/>
    <w:rsid w:val="556F4A35"/>
    <w:rsid w:val="58166C30"/>
    <w:rsid w:val="5829374F"/>
    <w:rsid w:val="5B433325"/>
    <w:rsid w:val="5D4B0BE0"/>
    <w:rsid w:val="60297775"/>
    <w:rsid w:val="6052655D"/>
    <w:rsid w:val="621D5F62"/>
    <w:rsid w:val="626D784A"/>
    <w:rsid w:val="627A19DB"/>
    <w:rsid w:val="639B315F"/>
    <w:rsid w:val="63E64EB7"/>
    <w:rsid w:val="65ED7DD4"/>
    <w:rsid w:val="68DE733A"/>
    <w:rsid w:val="6C4A1264"/>
    <w:rsid w:val="6E4749D3"/>
    <w:rsid w:val="71326E06"/>
    <w:rsid w:val="728C0242"/>
    <w:rsid w:val="73D61F49"/>
    <w:rsid w:val="74144DE7"/>
    <w:rsid w:val="75023A96"/>
    <w:rsid w:val="752B4D70"/>
    <w:rsid w:val="775E6625"/>
    <w:rsid w:val="781B6404"/>
    <w:rsid w:val="793856C7"/>
    <w:rsid w:val="796E798B"/>
    <w:rsid w:val="7B852703"/>
    <w:rsid w:val="7E251E79"/>
    <w:rsid w:val="7E69344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iPriority="0" w:semiHidden="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0"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3"/>
    <w:link w:val="15"/>
    <w:qFormat/>
    <w:uiPriority w:val="0"/>
    <w:pPr>
      <w:spacing w:after="120"/>
    </w:pPr>
  </w:style>
  <w:style w:type="paragraph" w:styleId="3">
    <w:name w:val="Body Text First Indent"/>
    <w:basedOn w:val="2"/>
    <w:next w:val="4"/>
    <w:qFormat/>
    <w:uiPriority w:val="0"/>
    <w:pPr>
      <w:ind w:firstLine="420" w:firstLineChars="100"/>
    </w:pPr>
  </w:style>
  <w:style w:type="paragraph" w:styleId="4">
    <w:name w:val="Title"/>
    <w:basedOn w:val="1"/>
    <w:next w:val="1"/>
    <w:qFormat/>
    <w:uiPriority w:val="0"/>
    <w:pPr>
      <w:jc w:val="center"/>
      <w:outlineLvl w:val="0"/>
    </w:pPr>
    <w:rPr>
      <w:rFonts w:ascii="Arial" w:hAnsi="Arial" w:eastAsia="宋体" w:cs="Times New Roman"/>
      <w:b/>
      <w:sz w:val="32"/>
    </w:rPr>
  </w:style>
  <w:style w:type="paragraph" w:styleId="5">
    <w:name w:val="annotation text"/>
    <w:basedOn w:val="1"/>
    <w:unhideWhenUsed/>
    <w:qFormat/>
    <w:uiPriority w:val="0"/>
    <w:pPr>
      <w:jc w:val="left"/>
    </w:pPr>
  </w:style>
  <w:style w:type="paragraph" w:styleId="6">
    <w:name w:val="Balloon Text"/>
    <w:basedOn w:val="1"/>
    <w:link w:val="20"/>
    <w:qFormat/>
    <w:uiPriority w:val="0"/>
    <w:rPr>
      <w:sz w:val="18"/>
      <w:szCs w:val="18"/>
    </w:rPr>
  </w:style>
  <w:style w:type="paragraph" w:styleId="7">
    <w:name w:val="footer"/>
    <w:basedOn w:val="1"/>
    <w:link w:val="19"/>
    <w:qFormat/>
    <w:uiPriority w:val="99"/>
    <w:pPr>
      <w:tabs>
        <w:tab w:val="center" w:pos="4153"/>
        <w:tab w:val="right" w:pos="8306"/>
      </w:tabs>
      <w:snapToGrid w:val="0"/>
      <w:jc w:val="left"/>
    </w:pPr>
    <w:rPr>
      <w:sz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annotation reference"/>
    <w:basedOn w:val="11"/>
    <w:semiHidden/>
    <w:unhideWhenUsed/>
    <w:qFormat/>
    <w:uiPriority w:val="0"/>
    <w:rPr>
      <w:sz w:val="21"/>
      <w:szCs w:val="21"/>
    </w:rPr>
  </w:style>
  <w:style w:type="character" w:customStyle="1" w:styleId="13">
    <w:name w:val="16"/>
    <w:qFormat/>
    <w:uiPriority w:val="0"/>
    <w:rPr>
      <w:rFonts w:hint="default" w:ascii="Times New Roman" w:hAnsi="Times New Roman" w:cs="Times New Roman"/>
    </w:rPr>
  </w:style>
  <w:style w:type="paragraph" w:styleId="14">
    <w:name w:val="List Paragraph"/>
    <w:basedOn w:val="1"/>
    <w:qFormat/>
    <w:uiPriority w:val="99"/>
    <w:pPr>
      <w:ind w:firstLine="420" w:firstLineChars="200"/>
    </w:pPr>
  </w:style>
  <w:style w:type="character" w:customStyle="1" w:styleId="15">
    <w:name w:val="正文文本 字符"/>
    <w:basedOn w:val="11"/>
    <w:link w:val="2"/>
    <w:qFormat/>
    <w:locked/>
    <w:uiPriority w:val="0"/>
    <w:rPr>
      <w:rFonts w:ascii="Calibri" w:hAnsi="Calibri"/>
      <w:kern w:val="2"/>
      <w:sz w:val="21"/>
      <w:szCs w:val="24"/>
    </w:rPr>
  </w:style>
  <w:style w:type="paragraph" w:customStyle="1" w:styleId="16">
    <w:name w:val="BodyText"/>
    <w:basedOn w:val="1"/>
    <w:qFormat/>
    <w:uiPriority w:val="0"/>
    <w:pPr>
      <w:spacing w:after="120"/>
      <w:textAlignment w:val="baseline"/>
    </w:pPr>
  </w:style>
  <w:style w:type="paragraph" w:customStyle="1" w:styleId="17">
    <w:name w:val="列出段落1"/>
    <w:basedOn w:val="1"/>
    <w:qFormat/>
    <w:uiPriority w:val="0"/>
    <w:pPr>
      <w:ind w:firstLine="420" w:firstLineChars="200"/>
    </w:pPr>
    <w:rPr>
      <w:rFonts w:ascii="宋体"/>
      <w:sz w:val="24"/>
    </w:rPr>
  </w:style>
  <w:style w:type="character" w:customStyle="1" w:styleId="18">
    <w:name w:val="font01"/>
    <w:basedOn w:val="11"/>
    <w:qFormat/>
    <w:uiPriority w:val="0"/>
    <w:rPr>
      <w:rFonts w:ascii="仿宋_GB2312" w:eastAsia="仿宋_GB2312" w:cs="仿宋_GB2312"/>
      <w:color w:val="000000"/>
      <w:sz w:val="24"/>
      <w:szCs w:val="24"/>
      <w:u w:val="none"/>
    </w:rPr>
  </w:style>
  <w:style w:type="character" w:customStyle="1" w:styleId="19">
    <w:name w:val="页脚 字符"/>
    <w:basedOn w:val="11"/>
    <w:link w:val="7"/>
    <w:qFormat/>
    <w:uiPriority w:val="99"/>
    <w:rPr>
      <w:rFonts w:ascii="Calibri" w:hAnsi="Calibri"/>
      <w:kern w:val="2"/>
      <w:sz w:val="18"/>
      <w:szCs w:val="24"/>
    </w:rPr>
  </w:style>
  <w:style w:type="character" w:customStyle="1" w:styleId="20">
    <w:name w:val="批注框文本 字符"/>
    <w:basedOn w:val="11"/>
    <w:link w:val="6"/>
    <w:qFormat/>
    <w:uiPriority w:val="0"/>
    <w:rPr>
      <w:rFonts w:ascii="Calibri" w:hAnsi="Calibri"/>
      <w:kern w:val="2"/>
      <w:sz w:val="18"/>
      <w:szCs w:val="18"/>
    </w:rPr>
  </w:style>
  <w:style w:type="paragraph" w:customStyle="1" w:styleId="21">
    <w:name w:val="UserStyle_0"/>
    <w:basedOn w:val="1"/>
    <w:qFormat/>
    <w:uiPriority w:val="0"/>
    <w:pPr>
      <w:spacing w:after="120"/>
    </w:pPr>
    <w:rPr>
      <w:rFonts w:ascii="Times New Roman" w:hAnsi="Times New Roma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18</Pages>
  <Words>9256</Words>
  <Characters>9952</Characters>
  <Lines>92</Lines>
  <Paragraphs>26</Paragraphs>
  <TotalTime>0</TotalTime>
  <ScaleCrop>false</ScaleCrop>
  <LinksUpToDate>false</LinksUpToDate>
  <CharactersWithSpaces>9971</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2022-03-14T13:52:00Z</dcterms:created>
  <dc:creator>青</dc:creator>
  <cp:lastModifiedBy>青</cp:lastModifiedBy>
  <cp:lastPrinted>2022-06-15T04:55:00Z</cp:lastPrinted>
  <dcterms:modified xsi:type="dcterms:W3CDTF">2022-06-28T14:15:08Z</dcterms:modified>
  <cp:revision>31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80B034A16EC747A881B2325630430445</vt:lpwstr>
  </property>
</Properties>
</file>